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1D0" w:rsidRPr="004E0942" w:rsidRDefault="008B3776" w:rsidP="0049232A">
      <w:pPr>
        <w:pStyle w:val="NormalWeb"/>
        <w:spacing w:before="0" w:beforeAutospacing="0" w:after="0" w:afterAutospacing="0" w:line="276" w:lineRule="auto"/>
        <w:jc w:val="center"/>
        <w:rPr>
          <w:b/>
          <w:color w:val="FF0000"/>
        </w:rPr>
      </w:pPr>
      <w:bookmarkStart w:id="0" w:name="_GoBack"/>
      <w:bookmarkEnd w:id="0"/>
      <w:r w:rsidRPr="008B3776">
        <w:rPr>
          <w:b/>
          <w:color w:val="FF0000"/>
        </w:rPr>
        <w:t xml:space="preserve">2024 YILI BAHAR DÖNEMİ Ç TİPİ PROJE: LİSANSÜSTÜ TEZ PROJELERİ </w:t>
      </w:r>
      <w:r w:rsidR="003B6756" w:rsidRPr="003B6756">
        <w:rPr>
          <w:b/>
          <w:color w:val="FF0000"/>
        </w:rPr>
        <w:t>BAŞVURULARINDA KULLANILMAK ÜZERE</w:t>
      </w:r>
      <w:r w:rsidR="003B6756">
        <w:rPr>
          <w:b/>
          <w:color w:val="FF0000"/>
        </w:rPr>
        <w:t xml:space="preserve"> </w:t>
      </w:r>
      <w:r w:rsidR="000418CD">
        <w:rPr>
          <w:b/>
          <w:color w:val="FF0000"/>
        </w:rPr>
        <w:t>PERFORMANSA DAYALI</w:t>
      </w:r>
      <w:r w:rsidR="0049232A" w:rsidRPr="004E0942">
        <w:rPr>
          <w:b/>
          <w:color w:val="FF0000"/>
        </w:rPr>
        <w:t xml:space="preserve"> </w:t>
      </w:r>
      <w:r w:rsidR="00E66530">
        <w:rPr>
          <w:b/>
          <w:color w:val="FF0000"/>
        </w:rPr>
        <w:t xml:space="preserve">EK </w:t>
      </w:r>
      <w:r w:rsidR="0049232A" w:rsidRPr="004E0942">
        <w:rPr>
          <w:b/>
          <w:color w:val="FF0000"/>
        </w:rPr>
        <w:t>BÜTÇE</w:t>
      </w:r>
      <w:r w:rsidR="00851CA2" w:rsidRPr="004E0942">
        <w:rPr>
          <w:b/>
          <w:color w:val="FF0000"/>
        </w:rPr>
        <w:t xml:space="preserve"> UYGULAMASI</w:t>
      </w:r>
    </w:p>
    <w:p w:rsidR="0049232A" w:rsidRPr="004E0942" w:rsidRDefault="0049232A" w:rsidP="0049232A">
      <w:pPr>
        <w:pStyle w:val="NormalWeb"/>
        <w:spacing w:before="0" w:beforeAutospacing="0" w:after="0" w:afterAutospacing="0" w:line="276" w:lineRule="auto"/>
        <w:jc w:val="center"/>
        <w:rPr>
          <w:b/>
          <w:color w:val="FF0000"/>
        </w:rPr>
      </w:pPr>
    </w:p>
    <w:p w:rsidR="007111D0" w:rsidRPr="004E0942" w:rsidRDefault="007111D0" w:rsidP="005F741D">
      <w:pPr>
        <w:pStyle w:val="NormalWeb"/>
        <w:spacing w:before="0" w:beforeAutospacing="0" w:after="0" w:afterAutospacing="0" w:line="276" w:lineRule="auto"/>
        <w:jc w:val="both"/>
        <w:rPr>
          <w:bCs/>
        </w:rPr>
      </w:pPr>
      <w:r w:rsidRPr="004E0942">
        <w:t>Bilimsel değerlendirme süreci sonucunda BAP Komisyonu tarafından desteklenmeye uy</w:t>
      </w:r>
      <w:r w:rsidR="005F741D" w:rsidRPr="004E0942">
        <w:t xml:space="preserve">gun bulunması koşuluyla, </w:t>
      </w:r>
      <w:r w:rsidR="008B3776">
        <w:t>Ç</w:t>
      </w:r>
      <w:r w:rsidR="00233EC2" w:rsidRPr="004E0942">
        <w:t xml:space="preserve"> Tipi Proje: </w:t>
      </w:r>
      <w:r w:rsidR="008B3776" w:rsidRPr="008B3776">
        <w:t xml:space="preserve">Lisansüstü Tez Projeleri </w:t>
      </w:r>
      <w:r w:rsidR="005F741D" w:rsidRPr="004E0942">
        <w:t>(</w:t>
      </w:r>
      <w:r w:rsidR="008B3776">
        <w:t>LÜT</w:t>
      </w:r>
      <w:r w:rsidR="005F741D" w:rsidRPr="004E0942">
        <w:t xml:space="preserve">P) </w:t>
      </w:r>
      <w:r w:rsidRPr="004E0942">
        <w:t xml:space="preserve">için aşağıda detayları verilen koşulları sağlayan </w:t>
      </w:r>
      <w:r w:rsidR="00435A7B">
        <w:t>Proje Yürütücüleri için</w:t>
      </w:r>
      <w:r w:rsidR="00435A7B" w:rsidRPr="004E0942">
        <w:t xml:space="preserve"> </w:t>
      </w:r>
      <w:r w:rsidR="000F686E" w:rsidRPr="004E0942">
        <w:t>e</w:t>
      </w:r>
      <w:r w:rsidRPr="004E0942">
        <w:t xml:space="preserve">k bütçe uygulanması mümkündür. Ancak, </w:t>
      </w:r>
      <w:r w:rsidRPr="004E0942">
        <w:rPr>
          <w:bCs/>
        </w:rPr>
        <w:t xml:space="preserve">aşağıda belirtilen koşullardan birden fazlasının sağlaması durumunda </w:t>
      </w:r>
      <w:r w:rsidR="000F686E" w:rsidRPr="004E0942">
        <w:rPr>
          <w:bCs/>
        </w:rPr>
        <w:t xml:space="preserve">ek </w:t>
      </w:r>
      <w:r w:rsidRPr="004E0942">
        <w:rPr>
          <w:bCs/>
        </w:rPr>
        <w:t>bütçe</w:t>
      </w:r>
      <w:r w:rsidR="000F686E" w:rsidRPr="004E0942">
        <w:rPr>
          <w:bCs/>
        </w:rPr>
        <w:t xml:space="preserve"> </w:t>
      </w:r>
      <w:r w:rsidRPr="004E0942">
        <w:rPr>
          <w:bCs/>
        </w:rPr>
        <w:t xml:space="preserve">artış oranları birleştirilemez ve </w:t>
      </w:r>
      <w:r w:rsidR="00435A7B">
        <w:rPr>
          <w:bCs/>
        </w:rPr>
        <w:t>Proje Yürütücüleri</w:t>
      </w:r>
      <w:r w:rsidR="00435A7B" w:rsidRPr="004E0942">
        <w:rPr>
          <w:bCs/>
        </w:rPr>
        <w:t xml:space="preserve"> </w:t>
      </w:r>
      <w:r w:rsidRPr="004E0942">
        <w:rPr>
          <w:bCs/>
        </w:rPr>
        <w:t>aynı proje için yalnızca tercih edecekleri bir ek bütçe</w:t>
      </w:r>
      <w:r w:rsidR="005F741D" w:rsidRPr="004E0942">
        <w:rPr>
          <w:bCs/>
        </w:rPr>
        <w:t xml:space="preserve"> uygulamasından faydalanabilir.</w:t>
      </w:r>
    </w:p>
    <w:p w:rsidR="00851CA2" w:rsidRPr="004E0942" w:rsidRDefault="00851CA2" w:rsidP="005F741D">
      <w:pPr>
        <w:pStyle w:val="NormalWeb"/>
        <w:spacing w:before="0" w:beforeAutospacing="0" w:after="0" w:afterAutospacing="0" w:line="276" w:lineRule="auto"/>
        <w:jc w:val="both"/>
        <w:rPr>
          <w:bCs/>
        </w:rPr>
      </w:pPr>
    </w:p>
    <w:p w:rsidR="007111D0" w:rsidRPr="004E0942" w:rsidRDefault="007111D0" w:rsidP="007111D0">
      <w:pPr>
        <w:autoSpaceDE w:val="0"/>
        <w:autoSpaceDN w:val="0"/>
        <w:adjustRightInd w:val="0"/>
        <w:spacing w:after="0"/>
        <w:jc w:val="both"/>
        <w:rPr>
          <w:rFonts w:ascii="Times New Roman" w:hAnsi="Times New Roman" w:cs="Times New Roman"/>
          <w:color w:val="000000"/>
          <w:sz w:val="24"/>
          <w:szCs w:val="24"/>
        </w:rPr>
      </w:pPr>
    </w:p>
    <w:p w:rsidR="007111D0" w:rsidRPr="00F0034B" w:rsidRDefault="00C60067" w:rsidP="00DD5785">
      <w:pPr>
        <w:pStyle w:val="NormalWeb"/>
        <w:numPr>
          <w:ilvl w:val="0"/>
          <w:numId w:val="14"/>
        </w:numPr>
        <w:spacing w:before="0" w:beforeAutospacing="0" w:after="120" w:afterAutospacing="0" w:line="276" w:lineRule="auto"/>
        <w:jc w:val="both"/>
        <w:rPr>
          <w:color w:val="000000"/>
        </w:rPr>
      </w:pPr>
      <w:r w:rsidRPr="00F0034B">
        <w:rPr>
          <w:b/>
          <w:color w:val="000000"/>
        </w:rPr>
        <w:t>SCI, SCIE, SSCI,</w:t>
      </w:r>
      <w:r w:rsidR="00821CA8" w:rsidRPr="00F0034B">
        <w:rPr>
          <w:b/>
          <w:color w:val="000000"/>
        </w:rPr>
        <w:t xml:space="preserve"> AHCI</w:t>
      </w:r>
      <w:r w:rsidRPr="00F0034B">
        <w:rPr>
          <w:b/>
          <w:color w:val="000000"/>
        </w:rPr>
        <w:t>, ESCI veya SCOPUS ta</w:t>
      </w:r>
      <w:r w:rsidR="007111D0" w:rsidRPr="00F0034B">
        <w:rPr>
          <w:b/>
          <w:color w:val="000000"/>
        </w:rPr>
        <w:t xml:space="preserve"> taranan</w:t>
      </w:r>
      <w:r w:rsidR="00DD5785" w:rsidRPr="00F0034B">
        <w:rPr>
          <w:b/>
          <w:color w:val="000000"/>
        </w:rPr>
        <w:t xml:space="preserve"> dergilerdeki özgün</w:t>
      </w:r>
      <w:r w:rsidR="007111D0" w:rsidRPr="00F0034B">
        <w:rPr>
          <w:b/>
          <w:color w:val="000000"/>
        </w:rPr>
        <w:t xml:space="preserve"> sınıfındaki tam metin makaleler</w:t>
      </w:r>
    </w:p>
    <w:p w:rsidR="007111D0" w:rsidRPr="00F0034B" w:rsidRDefault="007111D0" w:rsidP="007111D0">
      <w:pPr>
        <w:pStyle w:val="NormalWeb"/>
        <w:numPr>
          <w:ilvl w:val="3"/>
          <w:numId w:val="3"/>
        </w:numPr>
        <w:spacing w:before="0" w:beforeAutospacing="0" w:after="120" w:afterAutospacing="0" w:line="276" w:lineRule="auto"/>
        <w:ind w:left="709" w:hanging="357"/>
        <w:jc w:val="both"/>
        <w:rPr>
          <w:color w:val="000000"/>
        </w:rPr>
      </w:pPr>
      <w:r w:rsidRPr="00F0034B">
        <w:rPr>
          <w:color w:val="000000"/>
        </w:rPr>
        <w:t xml:space="preserve">Bu kapsamda </w:t>
      </w:r>
      <w:r w:rsidR="00E23A65">
        <w:t>2023</w:t>
      </w:r>
      <w:r w:rsidR="00851CA2" w:rsidRPr="00F0034B">
        <w:t xml:space="preserve"> yılı</w:t>
      </w:r>
      <w:r w:rsidRPr="00F0034B">
        <w:t xml:space="preserve"> </w:t>
      </w:r>
      <w:r w:rsidRPr="00F0034B">
        <w:rPr>
          <w:color w:val="000000"/>
        </w:rPr>
        <w:t xml:space="preserve">içerisinde yayımlanmış makaleler dikkate alınır ve </w:t>
      </w:r>
      <w:r w:rsidR="00435A7B" w:rsidRPr="00F0034B">
        <w:rPr>
          <w:color w:val="000000"/>
        </w:rPr>
        <w:t xml:space="preserve">Proje Yürütücüleri </w:t>
      </w:r>
      <w:r w:rsidRPr="00F0034B">
        <w:rPr>
          <w:color w:val="000000"/>
        </w:rPr>
        <w:t>aynı yayınlarını yalnızca bir proje başvurusunda kullanılabilirler.</w:t>
      </w:r>
    </w:p>
    <w:p w:rsidR="007111D0" w:rsidRPr="00F0034B" w:rsidRDefault="007111D0" w:rsidP="007111D0">
      <w:pPr>
        <w:pStyle w:val="NormalWeb"/>
        <w:numPr>
          <w:ilvl w:val="3"/>
          <w:numId w:val="3"/>
        </w:numPr>
        <w:spacing w:before="0" w:beforeAutospacing="0" w:after="120" w:afterAutospacing="0" w:line="276" w:lineRule="auto"/>
        <w:ind w:left="709" w:hanging="357"/>
        <w:jc w:val="both"/>
        <w:rPr>
          <w:color w:val="000000"/>
        </w:rPr>
      </w:pPr>
      <w:r w:rsidRPr="00F0034B">
        <w:rPr>
          <w:color w:val="000000"/>
        </w:rPr>
        <w:t xml:space="preserve">Kullanılacak makalelerin </w:t>
      </w:r>
      <w:r w:rsidR="00233EC2" w:rsidRPr="00F0034B">
        <w:rPr>
          <w:color w:val="000000"/>
        </w:rPr>
        <w:t>yayımlanmış olması gereklidir</w:t>
      </w:r>
      <w:r w:rsidRPr="00F0034B">
        <w:rPr>
          <w:color w:val="000000"/>
        </w:rPr>
        <w:t>.</w:t>
      </w:r>
      <w:r w:rsidR="00ED0D8F" w:rsidRPr="00F0034B">
        <w:rPr>
          <w:color w:val="000000"/>
        </w:rPr>
        <w:t xml:space="preserve"> Basım bilgileri kesinleşmemiş yayınlarda</w:t>
      </w:r>
      <w:r w:rsidRPr="00F0034B">
        <w:rPr>
          <w:color w:val="000000"/>
        </w:rPr>
        <w:t xml:space="preserve"> DOI numarası </w:t>
      </w:r>
      <w:r w:rsidR="000A539B" w:rsidRPr="00F0034B">
        <w:rPr>
          <w:color w:val="000000"/>
        </w:rPr>
        <w:t>yeterlidir.</w:t>
      </w:r>
    </w:p>
    <w:p w:rsidR="000A539B" w:rsidRPr="00F0034B" w:rsidRDefault="007111D0" w:rsidP="003E636D">
      <w:pPr>
        <w:pStyle w:val="NormalWeb"/>
        <w:numPr>
          <w:ilvl w:val="3"/>
          <w:numId w:val="3"/>
        </w:numPr>
        <w:spacing w:before="0" w:beforeAutospacing="0" w:after="120" w:afterAutospacing="0" w:line="276" w:lineRule="auto"/>
        <w:ind w:left="709"/>
        <w:jc w:val="both"/>
        <w:rPr>
          <w:color w:val="000000"/>
        </w:rPr>
      </w:pPr>
      <w:r w:rsidRPr="00F0034B">
        <w:rPr>
          <w:color w:val="000000"/>
        </w:rPr>
        <w:t xml:space="preserve">Başvuruda kullanılacak yayınların </w:t>
      </w:r>
      <w:r w:rsidR="000A539B" w:rsidRPr="00F0034B">
        <w:rPr>
          <w:color w:val="000000"/>
        </w:rPr>
        <w:t>YÖKSİS sistemine eklenmiş olması zorunludur.</w:t>
      </w:r>
    </w:p>
    <w:p w:rsidR="00D141DF" w:rsidRPr="00F0034B" w:rsidRDefault="00D141DF" w:rsidP="00B5579F">
      <w:pPr>
        <w:pStyle w:val="NormalWeb"/>
        <w:numPr>
          <w:ilvl w:val="3"/>
          <w:numId w:val="3"/>
        </w:numPr>
        <w:spacing w:before="0" w:beforeAutospacing="0" w:after="0" w:afterAutospacing="0" w:line="276" w:lineRule="auto"/>
        <w:ind w:left="709"/>
        <w:jc w:val="both"/>
        <w:rPr>
          <w:color w:val="000000"/>
        </w:rPr>
      </w:pPr>
      <w:r w:rsidRPr="00F0034B">
        <w:rPr>
          <w:color w:val="000000"/>
        </w:rPr>
        <w:t>Aynı yayın için yazarların kendi aralarında anlaşmaları kaydıyla sadece bir kişi tarafından başvuru yapılabilir.</w:t>
      </w:r>
    </w:p>
    <w:p w:rsidR="00CA5901" w:rsidRDefault="00CA5901" w:rsidP="00A26843">
      <w:pPr>
        <w:pStyle w:val="NormalWeb"/>
        <w:spacing w:before="0" w:beforeAutospacing="0" w:after="0" w:afterAutospacing="0" w:line="276" w:lineRule="auto"/>
        <w:jc w:val="both"/>
        <w:rPr>
          <w:color w:val="000000"/>
        </w:rPr>
      </w:pPr>
    </w:p>
    <w:p w:rsidR="00DD5785" w:rsidRPr="004E0942" w:rsidRDefault="00DD5785" w:rsidP="00DD5785">
      <w:pPr>
        <w:pStyle w:val="NormalWeb"/>
        <w:spacing w:before="0" w:beforeAutospacing="0" w:after="0" w:afterAutospacing="0" w:line="276" w:lineRule="auto"/>
        <w:ind w:left="709"/>
        <w:jc w:val="both"/>
        <w:rPr>
          <w:color w:val="000000"/>
        </w:rPr>
      </w:pPr>
    </w:p>
    <w:p w:rsidR="00DD5785" w:rsidRPr="004E0942" w:rsidRDefault="0049232A" w:rsidP="00CA5901">
      <w:pPr>
        <w:pStyle w:val="NormalWeb"/>
        <w:numPr>
          <w:ilvl w:val="0"/>
          <w:numId w:val="14"/>
        </w:numPr>
        <w:spacing w:before="0" w:beforeAutospacing="0" w:after="0" w:afterAutospacing="0" w:line="276" w:lineRule="auto"/>
        <w:jc w:val="both"/>
        <w:rPr>
          <w:b/>
          <w:color w:val="000000"/>
        </w:rPr>
      </w:pPr>
      <w:r w:rsidRPr="004E0942">
        <w:rPr>
          <w:b/>
          <w:color w:val="000000"/>
        </w:rPr>
        <w:t>TÜ</w:t>
      </w:r>
      <w:r w:rsidR="00DD5785" w:rsidRPr="004E0942">
        <w:rPr>
          <w:b/>
          <w:color w:val="000000"/>
        </w:rPr>
        <w:t>BİTAK ULAKBİM tarafından verilen yayın teşvik ikramiyesi</w:t>
      </w:r>
    </w:p>
    <w:p w:rsidR="00DD5785" w:rsidRPr="004E0942" w:rsidRDefault="00DD5785" w:rsidP="00DD5785">
      <w:pPr>
        <w:pStyle w:val="NormalWeb"/>
        <w:spacing w:before="0" w:beforeAutospacing="0" w:after="0" w:afterAutospacing="0" w:line="276" w:lineRule="auto"/>
        <w:ind w:left="720"/>
        <w:jc w:val="both"/>
        <w:rPr>
          <w:color w:val="000000"/>
        </w:rPr>
      </w:pPr>
    </w:p>
    <w:p w:rsidR="00EB2D16" w:rsidRPr="004E0942" w:rsidRDefault="00DD5785" w:rsidP="00EB2D16">
      <w:pPr>
        <w:pStyle w:val="NormalWeb"/>
        <w:spacing w:before="0" w:beforeAutospacing="0" w:after="120" w:afterAutospacing="0" w:line="276" w:lineRule="auto"/>
        <w:ind w:left="709" w:hanging="284"/>
        <w:jc w:val="both"/>
        <w:rPr>
          <w:color w:val="000000"/>
        </w:rPr>
      </w:pPr>
      <w:r w:rsidRPr="004E0942">
        <w:rPr>
          <w:color w:val="000000"/>
        </w:rPr>
        <w:t xml:space="preserve">1. </w:t>
      </w:r>
      <w:r w:rsidR="00B5579F" w:rsidRPr="004E0942">
        <w:rPr>
          <w:color w:val="000000"/>
        </w:rPr>
        <w:t xml:space="preserve">Bu kapsamda </w:t>
      </w:r>
      <w:r w:rsidR="00E23A65">
        <w:rPr>
          <w:color w:val="000000"/>
        </w:rPr>
        <w:t>2023</w:t>
      </w:r>
      <w:r w:rsidR="000A539B" w:rsidRPr="004E0942">
        <w:rPr>
          <w:color w:val="000000"/>
        </w:rPr>
        <w:t xml:space="preserve"> yılı</w:t>
      </w:r>
      <w:r w:rsidR="005F741D" w:rsidRPr="004E0942">
        <w:t xml:space="preserve"> </w:t>
      </w:r>
      <w:r w:rsidR="005F741D" w:rsidRPr="004E0942">
        <w:rPr>
          <w:color w:val="000000"/>
        </w:rPr>
        <w:t xml:space="preserve">içerisinde </w:t>
      </w:r>
      <w:r w:rsidR="00977A53">
        <w:rPr>
          <w:color w:val="000000"/>
        </w:rPr>
        <w:t>yayımlanmış ve TÜ</w:t>
      </w:r>
      <w:r w:rsidR="00EB2D16" w:rsidRPr="004E0942">
        <w:rPr>
          <w:color w:val="000000"/>
        </w:rPr>
        <w:t xml:space="preserve">BİTAK ULAKBİM tarafından yayın teşvik ikramiyesi verilmiş </w:t>
      </w:r>
      <w:r w:rsidRPr="004E0942">
        <w:rPr>
          <w:color w:val="000000"/>
        </w:rPr>
        <w:t>makaleler dikkate alınır</w:t>
      </w:r>
      <w:r w:rsidR="00EB2D16" w:rsidRPr="004E0942">
        <w:rPr>
          <w:color w:val="000000"/>
        </w:rPr>
        <w:t xml:space="preserve">. </w:t>
      </w:r>
    </w:p>
    <w:p w:rsidR="00DD5785" w:rsidRPr="004E0942" w:rsidRDefault="00EB2D16" w:rsidP="00EB2D16">
      <w:pPr>
        <w:pStyle w:val="NormalWeb"/>
        <w:spacing w:before="0" w:beforeAutospacing="0" w:after="120" w:afterAutospacing="0" w:line="276" w:lineRule="auto"/>
        <w:ind w:left="709" w:hanging="284"/>
        <w:jc w:val="both"/>
        <w:rPr>
          <w:color w:val="000000"/>
        </w:rPr>
      </w:pPr>
      <w:r w:rsidRPr="004E0942">
        <w:rPr>
          <w:color w:val="000000"/>
        </w:rPr>
        <w:t xml:space="preserve">2. </w:t>
      </w:r>
      <w:r w:rsidR="00435A7B">
        <w:rPr>
          <w:color w:val="000000"/>
        </w:rPr>
        <w:t>Proje Yürütücüleri</w:t>
      </w:r>
      <w:r w:rsidR="00435A7B" w:rsidRPr="004E0942">
        <w:rPr>
          <w:color w:val="000000"/>
        </w:rPr>
        <w:t xml:space="preserve"> </w:t>
      </w:r>
      <w:r w:rsidR="00DD5785" w:rsidRPr="004E0942">
        <w:rPr>
          <w:color w:val="000000"/>
        </w:rPr>
        <w:t>aynı yayınlarını yalnızca bir proje başvurusunda kullanılabilirler.</w:t>
      </w:r>
    </w:p>
    <w:p w:rsidR="00EB2D16" w:rsidRPr="004E0942" w:rsidRDefault="00EB2D16" w:rsidP="00EB2D16">
      <w:pPr>
        <w:pStyle w:val="NormalWeb"/>
        <w:spacing w:before="0" w:beforeAutospacing="0" w:after="120" w:afterAutospacing="0" w:line="276" w:lineRule="auto"/>
        <w:ind w:left="709" w:hanging="284"/>
        <w:jc w:val="both"/>
        <w:rPr>
          <w:color w:val="000000"/>
        </w:rPr>
      </w:pPr>
      <w:r w:rsidRPr="004E0942">
        <w:rPr>
          <w:color w:val="000000"/>
        </w:rPr>
        <w:t>3. Aynı yayın için yazarların kendi aralarında anlaşmaları kaydıyla sadece bir kişi tarafından başvuru yapılabilir.</w:t>
      </w:r>
    </w:p>
    <w:p w:rsidR="00D4664A" w:rsidRPr="004E0942" w:rsidRDefault="00D4664A" w:rsidP="00DD5785">
      <w:pPr>
        <w:pStyle w:val="NormalWeb"/>
        <w:spacing w:before="0" w:beforeAutospacing="0" w:after="0" w:afterAutospacing="0" w:line="276" w:lineRule="auto"/>
        <w:ind w:left="709" w:hanging="283"/>
        <w:jc w:val="both"/>
        <w:rPr>
          <w:color w:val="000000"/>
        </w:rPr>
      </w:pPr>
    </w:p>
    <w:p w:rsidR="00D4664A" w:rsidRPr="004E0942" w:rsidRDefault="00D4664A" w:rsidP="00A26843">
      <w:pPr>
        <w:pStyle w:val="NormalWeb"/>
        <w:numPr>
          <w:ilvl w:val="0"/>
          <w:numId w:val="14"/>
        </w:numPr>
        <w:spacing w:before="0" w:beforeAutospacing="0" w:after="0" w:afterAutospacing="0" w:line="276" w:lineRule="auto"/>
        <w:jc w:val="both"/>
        <w:rPr>
          <w:b/>
          <w:color w:val="000000"/>
        </w:rPr>
      </w:pPr>
      <w:r w:rsidRPr="004E0942">
        <w:rPr>
          <w:b/>
          <w:color w:val="000000"/>
        </w:rPr>
        <w:t>Atıf destekleri</w:t>
      </w:r>
    </w:p>
    <w:p w:rsidR="00D4664A" w:rsidRPr="004E0942" w:rsidRDefault="00D4664A" w:rsidP="00D4664A">
      <w:pPr>
        <w:pStyle w:val="NormalWeb"/>
        <w:spacing w:before="0" w:beforeAutospacing="0" w:after="0" w:afterAutospacing="0" w:line="276" w:lineRule="auto"/>
        <w:ind w:left="360"/>
        <w:jc w:val="both"/>
        <w:rPr>
          <w:color w:val="000000"/>
        </w:rPr>
      </w:pPr>
    </w:p>
    <w:p w:rsidR="00D4664A" w:rsidRPr="004E0942" w:rsidRDefault="00D4664A" w:rsidP="00C07D8A">
      <w:pPr>
        <w:pStyle w:val="NormalWeb"/>
        <w:spacing w:before="0" w:beforeAutospacing="0" w:after="0" w:afterAutospacing="0" w:line="276" w:lineRule="auto"/>
        <w:ind w:left="360"/>
        <w:jc w:val="both"/>
        <w:rPr>
          <w:color w:val="000000"/>
        </w:rPr>
      </w:pPr>
      <w:r w:rsidRPr="00E34175">
        <w:rPr>
          <w:color w:val="000000"/>
        </w:rPr>
        <w:t xml:space="preserve">1. </w:t>
      </w:r>
      <w:r w:rsidR="00AD5C81" w:rsidRPr="00E34175">
        <w:rPr>
          <w:color w:val="000000"/>
        </w:rPr>
        <w:t xml:space="preserve">Bu kapsamda </w:t>
      </w:r>
      <w:r w:rsidR="00E23A65">
        <w:rPr>
          <w:color w:val="000000"/>
        </w:rPr>
        <w:t>2023</w:t>
      </w:r>
      <w:r w:rsidR="005F741D" w:rsidRPr="00E34175">
        <w:rPr>
          <w:color w:val="000000"/>
        </w:rPr>
        <w:t xml:space="preserve"> </w:t>
      </w:r>
      <w:r w:rsidRPr="00E34175">
        <w:rPr>
          <w:color w:val="000000"/>
        </w:rPr>
        <w:t>yı</w:t>
      </w:r>
      <w:r w:rsidR="00C07D8A" w:rsidRPr="00E34175">
        <w:rPr>
          <w:color w:val="000000"/>
        </w:rPr>
        <w:t>l</w:t>
      </w:r>
      <w:r w:rsidR="00ED0D8F" w:rsidRPr="00E34175">
        <w:rPr>
          <w:color w:val="000000"/>
        </w:rPr>
        <w:t>ı</w:t>
      </w:r>
      <w:r w:rsidR="00C07D8A" w:rsidRPr="00E34175">
        <w:rPr>
          <w:color w:val="000000"/>
        </w:rPr>
        <w:t xml:space="preserve"> içerisindeki </w:t>
      </w:r>
      <w:r w:rsidR="00351198" w:rsidRPr="00E34175">
        <w:t xml:space="preserve">Web of Science Atıf Raporuna göre </w:t>
      </w:r>
      <w:r w:rsidR="00435A7B">
        <w:t>Proje Yürütücüsünün</w:t>
      </w:r>
      <w:r w:rsidR="00435A7B" w:rsidRPr="00E34175">
        <w:t xml:space="preserve"> </w:t>
      </w:r>
      <w:r w:rsidR="00351198" w:rsidRPr="00E34175">
        <w:t xml:space="preserve">yazar olarak yer almadığı </w:t>
      </w:r>
      <w:r w:rsidR="00C07D8A" w:rsidRPr="00E34175">
        <w:rPr>
          <w:color w:val="000000"/>
        </w:rPr>
        <w:t xml:space="preserve">atıflar </w:t>
      </w:r>
      <w:r w:rsidRPr="00E34175">
        <w:rPr>
          <w:color w:val="000000"/>
        </w:rPr>
        <w:t xml:space="preserve">dikkate alınır ve </w:t>
      </w:r>
      <w:r w:rsidR="00435A7B">
        <w:rPr>
          <w:color w:val="000000"/>
        </w:rPr>
        <w:t>Proje Yürütücüsü</w:t>
      </w:r>
      <w:r w:rsidR="00435A7B" w:rsidRPr="00E34175">
        <w:rPr>
          <w:color w:val="000000"/>
        </w:rPr>
        <w:t xml:space="preserve"> </w:t>
      </w:r>
      <w:r w:rsidR="005F741D" w:rsidRPr="00E34175">
        <w:rPr>
          <w:color w:val="000000"/>
        </w:rPr>
        <w:t xml:space="preserve">bu desteği </w:t>
      </w:r>
      <w:r w:rsidRPr="00E34175">
        <w:rPr>
          <w:color w:val="000000"/>
        </w:rPr>
        <w:t xml:space="preserve">yalnızca bir proje </w:t>
      </w:r>
      <w:r w:rsidR="00A34CE6">
        <w:rPr>
          <w:color w:val="000000"/>
        </w:rPr>
        <w:t>başvurusunda kullanılabilir</w:t>
      </w:r>
      <w:r w:rsidRPr="00E34175">
        <w:rPr>
          <w:color w:val="000000"/>
        </w:rPr>
        <w:t>.</w:t>
      </w:r>
    </w:p>
    <w:p w:rsidR="007111D0" w:rsidRPr="004E0942" w:rsidRDefault="007111D0" w:rsidP="007111D0">
      <w:pPr>
        <w:pStyle w:val="NormalWeb"/>
        <w:spacing w:before="0" w:beforeAutospacing="0" w:after="0" w:afterAutospacing="0" w:line="276" w:lineRule="auto"/>
        <w:jc w:val="both"/>
        <w:rPr>
          <w:color w:val="000000"/>
        </w:rPr>
      </w:pPr>
    </w:p>
    <w:p w:rsidR="007111D0" w:rsidRPr="004E0942" w:rsidRDefault="00A26843" w:rsidP="00A26843">
      <w:pPr>
        <w:pStyle w:val="NormalWeb"/>
        <w:spacing w:before="0" w:beforeAutospacing="0" w:after="120" w:afterAutospacing="0" w:line="276" w:lineRule="auto"/>
        <w:ind w:left="426"/>
        <w:jc w:val="both"/>
        <w:rPr>
          <w:color w:val="000000"/>
        </w:rPr>
      </w:pPr>
      <w:r>
        <w:rPr>
          <w:b/>
          <w:color w:val="000000"/>
        </w:rPr>
        <w:t xml:space="preserve">ç) </w:t>
      </w:r>
      <w:r w:rsidR="00092AC0" w:rsidRPr="004E0942">
        <w:rPr>
          <w:color w:val="000000"/>
        </w:rPr>
        <w:t xml:space="preserve"> </w:t>
      </w:r>
      <w:r w:rsidR="007111D0" w:rsidRPr="004E0942">
        <w:rPr>
          <w:b/>
          <w:color w:val="000000"/>
        </w:rPr>
        <w:t xml:space="preserve">Diğer </w:t>
      </w:r>
      <w:r w:rsidR="00BE5B8B" w:rsidRPr="004E0942">
        <w:rPr>
          <w:b/>
          <w:color w:val="000000"/>
        </w:rPr>
        <w:t xml:space="preserve">ulusal/uluslararası </w:t>
      </w:r>
      <w:r w:rsidR="007111D0" w:rsidRPr="004E0942">
        <w:rPr>
          <w:b/>
          <w:color w:val="000000"/>
        </w:rPr>
        <w:t>kurumlarca</w:t>
      </w:r>
      <w:r w:rsidR="00EB2D16" w:rsidRPr="004E0942">
        <w:rPr>
          <w:b/>
          <w:color w:val="000000"/>
        </w:rPr>
        <w:t xml:space="preserve"> (TÜBİTAK, AB projeleri vb.)</w:t>
      </w:r>
      <w:r w:rsidR="007111D0" w:rsidRPr="004E0942">
        <w:rPr>
          <w:b/>
          <w:color w:val="000000"/>
        </w:rPr>
        <w:t xml:space="preserve"> fon desteği sağlanarak yürütülmüş ve başarıyla kapatılmış bilimsel araştırma projeleri</w:t>
      </w:r>
    </w:p>
    <w:p w:rsidR="007111D0" w:rsidRPr="004E0942" w:rsidRDefault="007111D0" w:rsidP="000A539B">
      <w:pPr>
        <w:pStyle w:val="NormalWeb"/>
        <w:numPr>
          <w:ilvl w:val="6"/>
          <w:numId w:val="3"/>
        </w:numPr>
        <w:spacing w:before="0" w:beforeAutospacing="0" w:after="120" w:afterAutospacing="0" w:line="276" w:lineRule="auto"/>
        <w:ind w:left="709"/>
        <w:jc w:val="both"/>
        <w:rPr>
          <w:color w:val="000000"/>
        </w:rPr>
      </w:pPr>
      <w:r w:rsidRPr="004E0942">
        <w:rPr>
          <w:color w:val="000000"/>
        </w:rPr>
        <w:t xml:space="preserve">Bu kapsamda, yürütücülüğünü </w:t>
      </w:r>
      <w:r w:rsidR="00A34CE6">
        <w:rPr>
          <w:color w:val="000000"/>
        </w:rPr>
        <w:t>proje başvurusunda bulunan öğretim e</w:t>
      </w:r>
      <w:r w:rsidR="00435A7B">
        <w:rPr>
          <w:color w:val="000000"/>
        </w:rPr>
        <w:t>lemanının</w:t>
      </w:r>
      <w:r w:rsidR="00435A7B" w:rsidRPr="004E0942">
        <w:rPr>
          <w:color w:val="000000"/>
        </w:rPr>
        <w:t xml:space="preserve"> </w:t>
      </w:r>
      <w:r w:rsidRPr="004E0942">
        <w:rPr>
          <w:color w:val="000000"/>
        </w:rPr>
        <w:t>yaptığı, bilimsel değerlendirme süreci sonucunda ulusal veya uluslararası kurumlarca</w:t>
      </w:r>
      <w:r w:rsidR="00BE5B8B" w:rsidRPr="004E0942">
        <w:rPr>
          <w:color w:val="000000"/>
        </w:rPr>
        <w:t xml:space="preserve"> </w:t>
      </w:r>
      <w:r w:rsidR="00BE5B8B" w:rsidRPr="004E0942">
        <w:rPr>
          <w:color w:val="000000"/>
        </w:rPr>
        <w:lastRenderedPageBreak/>
        <w:t>(TÜBİTAK, AB destekli projeler vb.)</w:t>
      </w:r>
      <w:r w:rsidRPr="004E0942">
        <w:rPr>
          <w:color w:val="000000"/>
        </w:rPr>
        <w:t xml:space="preserve"> onaylanarak bütçe desteği sağlanmış olup, TÜBİTAK programlarında (1002 ve PTİ dışında bütçesi 50.000 TL’ nin altında olan projeler hariç) olduğu gibi yeni bilgiler üretilmesi, bilimsel yorumların yapılması veya teknolojik problemlerin çözümlenmesi için bilimsel esaslara uygun olarak yürütülmüş ve sonuç raporu yetkili mercilerce başarılı bulunarak </w:t>
      </w:r>
      <w:r w:rsidR="00E23A65">
        <w:rPr>
          <w:color w:val="000000"/>
        </w:rPr>
        <w:t>2023</w:t>
      </w:r>
      <w:r w:rsidR="00BE5B8B" w:rsidRPr="004E0942">
        <w:rPr>
          <w:color w:val="000000"/>
        </w:rPr>
        <w:t xml:space="preserve"> yıl</w:t>
      </w:r>
      <w:r w:rsidR="00AA60CE" w:rsidRPr="004E0942">
        <w:rPr>
          <w:color w:val="000000"/>
        </w:rPr>
        <w:t>ı</w:t>
      </w:r>
      <w:r w:rsidR="00BE5B8B" w:rsidRPr="004E0942">
        <w:rPr>
          <w:color w:val="000000"/>
        </w:rPr>
        <w:t xml:space="preserve"> </w:t>
      </w:r>
      <w:r w:rsidRPr="004E0942">
        <w:rPr>
          <w:color w:val="000000"/>
        </w:rPr>
        <w:t>içerisinde kapatılmış araştırma projeleri dikkate alınır.</w:t>
      </w:r>
    </w:p>
    <w:p w:rsidR="007111D0" w:rsidRPr="004E0942" w:rsidRDefault="007111D0" w:rsidP="000A539B">
      <w:pPr>
        <w:pStyle w:val="NormalWeb"/>
        <w:numPr>
          <w:ilvl w:val="0"/>
          <w:numId w:val="3"/>
        </w:numPr>
        <w:spacing w:before="0" w:beforeAutospacing="0" w:after="120" w:afterAutospacing="0" w:line="276" w:lineRule="auto"/>
        <w:ind w:left="709" w:hanging="357"/>
        <w:jc w:val="both"/>
        <w:rPr>
          <w:color w:val="000000"/>
        </w:rPr>
      </w:pPr>
      <w:r w:rsidRPr="004E0942">
        <w:rPr>
          <w:color w:val="000000"/>
        </w:rPr>
        <w:t>Kurum dışı destekli bir proje, yalnızca projenin yür</w:t>
      </w:r>
      <w:r w:rsidR="000A539B" w:rsidRPr="004E0942">
        <w:rPr>
          <w:color w:val="000000"/>
        </w:rPr>
        <w:t>ütücülüğünü yapan</w:t>
      </w:r>
      <w:r w:rsidRPr="004E0942">
        <w:rPr>
          <w:color w:val="000000"/>
        </w:rPr>
        <w:t xml:space="preserve"> </w:t>
      </w:r>
      <w:r w:rsidR="00A34CE6">
        <w:rPr>
          <w:color w:val="000000"/>
        </w:rPr>
        <w:t>öğretim e</w:t>
      </w:r>
      <w:r w:rsidR="00435A7B">
        <w:rPr>
          <w:color w:val="000000"/>
        </w:rPr>
        <w:t>lemanı</w:t>
      </w:r>
      <w:r w:rsidR="00435A7B" w:rsidRPr="004E0942">
        <w:rPr>
          <w:color w:val="000000"/>
        </w:rPr>
        <w:t xml:space="preserve"> </w:t>
      </w:r>
      <w:r w:rsidRPr="004E0942">
        <w:rPr>
          <w:color w:val="000000"/>
        </w:rPr>
        <w:t>tarafından kullanılabilir.</w:t>
      </w:r>
    </w:p>
    <w:p w:rsidR="007111D0" w:rsidRPr="004E0942" w:rsidRDefault="007111D0" w:rsidP="000A539B">
      <w:pPr>
        <w:pStyle w:val="NormalWeb"/>
        <w:numPr>
          <w:ilvl w:val="0"/>
          <w:numId w:val="3"/>
        </w:numPr>
        <w:spacing w:before="0" w:beforeAutospacing="0" w:after="120" w:afterAutospacing="0" w:line="276" w:lineRule="auto"/>
        <w:ind w:left="709" w:hanging="357"/>
        <w:jc w:val="both"/>
        <w:rPr>
          <w:color w:val="000000"/>
        </w:rPr>
      </w:pPr>
      <w:r w:rsidRPr="004E0942">
        <w:rPr>
          <w:color w:val="000000"/>
        </w:rPr>
        <w:t xml:space="preserve">Başvuruda kullanılacak kurum dışı destekli projenin </w:t>
      </w:r>
      <w:r w:rsidR="005F79DF" w:rsidRPr="004E0942">
        <w:rPr>
          <w:color w:val="000000"/>
        </w:rPr>
        <w:t>YÖKSİS</w:t>
      </w:r>
      <w:r w:rsidR="00A34CE6">
        <w:rPr>
          <w:color w:val="000000"/>
        </w:rPr>
        <w:t xml:space="preserve"> </w:t>
      </w:r>
      <w:r w:rsidRPr="004E0942">
        <w:rPr>
          <w:color w:val="000000"/>
        </w:rPr>
        <w:t>sistemine eklenmiş olması zorunludur.</w:t>
      </w:r>
    </w:p>
    <w:p w:rsidR="007111D0" w:rsidRPr="004E0942" w:rsidRDefault="007111D0" w:rsidP="007111D0">
      <w:pPr>
        <w:pStyle w:val="NormalWeb"/>
        <w:spacing w:before="0" w:beforeAutospacing="0" w:after="0" w:afterAutospacing="0" w:line="276" w:lineRule="auto"/>
        <w:jc w:val="both"/>
        <w:rPr>
          <w:color w:val="000000"/>
        </w:rPr>
      </w:pPr>
    </w:p>
    <w:p w:rsidR="007111D0" w:rsidRPr="00F0034B" w:rsidRDefault="007111D0" w:rsidP="00A26843">
      <w:pPr>
        <w:pStyle w:val="NormalWeb"/>
        <w:numPr>
          <w:ilvl w:val="0"/>
          <w:numId w:val="14"/>
        </w:numPr>
        <w:spacing w:before="0" w:beforeAutospacing="0" w:after="120" w:afterAutospacing="0" w:line="276" w:lineRule="auto"/>
        <w:jc w:val="both"/>
        <w:rPr>
          <w:color w:val="000000"/>
        </w:rPr>
      </w:pPr>
      <w:r w:rsidRPr="004E0942">
        <w:rPr>
          <w:color w:val="000000"/>
        </w:rPr>
        <w:t xml:space="preserve"> </w:t>
      </w:r>
      <w:r w:rsidRPr="00F0034B">
        <w:rPr>
          <w:b/>
          <w:color w:val="000000"/>
        </w:rPr>
        <w:t>Ulusal veya Uluslararası tescil edilmiş patentler</w:t>
      </w:r>
    </w:p>
    <w:p w:rsidR="007111D0" w:rsidRPr="00F0034B" w:rsidRDefault="007111D0" w:rsidP="007111D0">
      <w:pPr>
        <w:pStyle w:val="NormalWeb"/>
        <w:numPr>
          <w:ilvl w:val="0"/>
          <w:numId w:val="9"/>
        </w:numPr>
        <w:spacing w:before="0" w:beforeAutospacing="0" w:after="120" w:afterAutospacing="0" w:line="276" w:lineRule="auto"/>
        <w:ind w:left="709" w:hanging="357"/>
        <w:jc w:val="both"/>
        <w:rPr>
          <w:color w:val="000000"/>
        </w:rPr>
      </w:pPr>
      <w:r w:rsidRPr="00F0034B">
        <w:rPr>
          <w:color w:val="000000"/>
        </w:rPr>
        <w:t xml:space="preserve">Bu kapsamda </w:t>
      </w:r>
      <w:r w:rsidR="00E23A65">
        <w:rPr>
          <w:color w:val="000000"/>
        </w:rPr>
        <w:t>2023</w:t>
      </w:r>
      <w:r w:rsidR="00BE5B8B" w:rsidRPr="00F0034B">
        <w:rPr>
          <w:color w:val="000000"/>
        </w:rPr>
        <w:t xml:space="preserve"> yıl</w:t>
      </w:r>
      <w:r w:rsidR="008B6399" w:rsidRPr="00F0034B">
        <w:rPr>
          <w:color w:val="000000"/>
        </w:rPr>
        <w:t>ı</w:t>
      </w:r>
      <w:r w:rsidR="00BE5B8B" w:rsidRPr="00F0034B">
        <w:rPr>
          <w:color w:val="000000"/>
        </w:rPr>
        <w:t xml:space="preserve"> </w:t>
      </w:r>
      <w:r w:rsidRPr="00F0034B">
        <w:rPr>
          <w:color w:val="000000"/>
        </w:rPr>
        <w:t>içerisinde tescil edilmiş patentler dikkate alınır.</w:t>
      </w:r>
    </w:p>
    <w:p w:rsidR="007111D0" w:rsidRPr="00F0034B" w:rsidRDefault="007111D0" w:rsidP="007111D0">
      <w:pPr>
        <w:pStyle w:val="NormalWeb"/>
        <w:numPr>
          <w:ilvl w:val="0"/>
          <w:numId w:val="9"/>
        </w:numPr>
        <w:spacing w:before="0" w:beforeAutospacing="0" w:after="120" w:afterAutospacing="0" w:line="276" w:lineRule="auto"/>
        <w:ind w:left="709" w:hanging="357"/>
        <w:jc w:val="both"/>
        <w:rPr>
          <w:color w:val="000000"/>
        </w:rPr>
      </w:pPr>
      <w:r w:rsidRPr="00F0034B">
        <w:rPr>
          <w:color w:val="000000"/>
        </w:rPr>
        <w:t xml:space="preserve">Bir patent, hak sahibi olan kurum mensubu </w:t>
      </w:r>
      <w:r w:rsidR="000D7243" w:rsidRPr="00F0034B">
        <w:rPr>
          <w:color w:val="000000"/>
        </w:rPr>
        <w:t>ö</w:t>
      </w:r>
      <w:r w:rsidR="00435A7B" w:rsidRPr="00F0034B">
        <w:rPr>
          <w:color w:val="000000"/>
        </w:rPr>
        <w:t>ğretim</w:t>
      </w:r>
      <w:r w:rsidR="000D7243" w:rsidRPr="00F0034B">
        <w:rPr>
          <w:color w:val="000000"/>
        </w:rPr>
        <w:t xml:space="preserve"> elemanlarının</w:t>
      </w:r>
      <w:r w:rsidR="00435A7B" w:rsidRPr="00F0034B">
        <w:rPr>
          <w:color w:val="000000"/>
        </w:rPr>
        <w:t xml:space="preserve"> </w:t>
      </w:r>
      <w:r w:rsidRPr="00F0034B">
        <w:rPr>
          <w:color w:val="000000"/>
        </w:rPr>
        <w:t xml:space="preserve">mutabık kaldığı ve hak sahipliği bulunan bir </w:t>
      </w:r>
      <w:r w:rsidR="000D7243" w:rsidRPr="00F0034B">
        <w:rPr>
          <w:color w:val="000000"/>
        </w:rPr>
        <w:t>öğretim elemanı</w:t>
      </w:r>
      <w:r w:rsidRPr="00F0034B">
        <w:rPr>
          <w:color w:val="000000"/>
        </w:rPr>
        <w:t xml:space="preserve"> tarafından kullanılabilir.</w:t>
      </w:r>
    </w:p>
    <w:p w:rsidR="007111D0" w:rsidRPr="00F0034B" w:rsidRDefault="00A34CE6" w:rsidP="007111D0">
      <w:pPr>
        <w:pStyle w:val="NormalWeb"/>
        <w:numPr>
          <w:ilvl w:val="0"/>
          <w:numId w:val="9"/>
        </w:numPr>
        <w:spacing w:before="0" w:beforeAutospacing="0" w:after="120" w:afterAutospacing="0" w:line="276" w:lineRule="auto"/>
        <w:ind w:left="709" w:hanging="357"/>
        <w:jc w:val="both"/>
        <w:rPr>
          <w:color w:val="000000"/>
        </w:rPr>
      </w:pPr>
      <w:r w:rsidRPr="00F0034B">
        <w:rPr>
          <w:color w:val="000000"/>
        </w:rPr>
        <w:t>Proje b</w:t>
      </w:r>
      <w:r w:rsidR="007111D0" w:rsidRPr="00F0034B">
        <w:rPr>
          <w:color w:val="000000"/>
        </w:rPr>
        <w:t>aşvuru</w:t>
      </w:r>
      <w:r w:rsidRPr="00F0034B">
        <w:rPr>
          <w:color w:val="000000"/>
        </w:rPr>
        <w:t>su</w:t>
      </w:r>
      <w:r w:rsidR="007111D0" w:rsidRPr="00F0034B">
        <w:rPr>
          <w:color w:val="000000"/>
        </w:rPr>
        <w:t xml:space="preserve"> yapacak </w:t>
      </w:r>
      <w:r w:rsidR="000D7243" w:rsidRPr="00F0034B">
        <w:rPr>
          <w:color w:val="000000"/>
        </w:rPr>
        <w:t xml:space="preserve">öğretim elemanın </w:t>
      </w:r>
      <w:r w:rsidR="007111D0" w:rsidRPr="00F0034B">
        <w:rPr>
          <w:color w:val="000000"/>
        </w:rPr>
        <w:t xml:space="preserve">buluş sahipleri arasında yer alması ve tescil belgesinde adres olarak </w:t>
      </w:r>
      <w:r w:rsidR="00DD5785" w:rsidRPr="00F0034B">
        <w:rPr>
          <w:color w:val="000000"/>
        </w:rPr>
        <w:t>Kırklareli</w:t>
      </w:r>
      <w:r w:rsidR="007111D0" w:rsidRPr="00F0034B">
        <w:rPr>
          <w:color w:val="000000"/>
        </w:rPr>
        <w:t xml:space="preserve"> Üniversitesini göstermiş olması zorunludur.</w:t>
      </w:r>
    </w:p>
    <w:p w:rsidR="00C82D28" w:rsidRPr="00F0034B" w:rsidRDefault="007111D0" w:rsidP="00C82D28">
      <w:pPr>
        <w:pStyle w:val="NormalWeb"/>
        <w:numPr>
          <w:ilvl w:val="0"/>
          <w:numId w:val="9"/>
        </w:numPr>
        <w:spacing w:before="0" w:beforeAutospacing="0" w:after="0" w:afterAutospacing="0" w:line="276" w:lineRule="auto"/>
        <w:ind w:left="709"/>
        <w:jc w:val="both"/>
        <w:rPr>
          <w:color w:val="000000"/>
        </w:rPr>
      </w:pPr>
      <w:r w:rsidRPr="00F0034B">
        <w:rPr>
          <w:color w:val="000000"/>
        </w:rPr>
        <w:t>Başvuruda kul</w:t>
      </w:r>
      <w:r w:rsidR="00DD5785" w:rsidRPr="00F0034B">
        <w:rPr>
          <w:color w:val="000000"/>
        </w:rPr>
        <w:t>lanılacak patentin</w:t>
      </w:r>
      <w:r w:rsidRPr="00F0034B">
        <w:rPr>
          <w:color w:val="000000"/>
        </w:rPr>
        <w:t xml:space="preserve"> </w:t>
      </w:r>
      <w:r w:rsidR="008B6399" w:rsidRPr="00F0034B">
        <w:rPr>
          <w:color w:val="000000"/>
        </w:rPr>
        <w:t xml:space="preserve">YÖKSİS </w:t>
      </w:r>
      <w:r w:rsidRPr="00F0034B">
        <w:rPr>
          <w:color w:val="000000"/>
        </w:rPr>
        <w:t>sistemine eklenmiş olması zorunludur.</w:t>
      </w:r>
    </w:p>
    <w:p w:rsidR="00C82D28" w:rsidRPr="00F0034B" w:rsidRDefault="00C82D28" w:rsidP="00C82D28">
      <w:pPr>
        <w:pStyle w:val="NormalWeb"/>
        <w:spacing w:before="0" w:beforeAutospacing="0" w:after="0" w:afterAutospacing="0" w:line="276" w:lineRule="auto"/>
        <w:ind w:left="709"/>
        <w:jc w:val="both"/>
        <w:rPr>
          <w:color w:val="000000"/>
        </w:rPr>
      </w:pPr>
    </w:p>
    <w:p w:rsidR="00F2579A" w:rsidRPr="00F0034B" w:rsidRDefault="00F2579A" w:rsidP="007111D0">
      <w:pPr>
        <w:pStyle w:val="NormalWeb"/>
        <w:spacing w:before="0" w:beforeAutospacing="0" w:after="0" w:afterAutospacing="0" w:line="276" w:lineRule="auto"/>
        <w:ind w:left="708"/>
        <w:jc w:val="both"/>
      </w:pPr>
    </w:p>
    <w:p w:rsidR="007111D0" w:rsidRPr="00F0034B" w:rsidRDefault="007111D0" w:rsidP="007111D0">
      <w:pPr>
        <w:pStyle w:val="NormalWeb"/>
        <w:spacing w:before="0" w:beforeAutospacing="0" w:after="0" w:afterAutospacing="0" w:line="276" w:lineRule="auto"/>
        <w:jc w:val="both"/>
        <w:rPr>
          <w:b/>
          <w:bCs/>
          <w:color w:val="00B3FF"/>
        </w:rPr>
      </w:pPr>
      <w:r w:rsidRPr="00F0034B">
        <w:rPr>
          <w:b/>
          <w:bCs/>
          <w:color w:val="002060"/>
        </w:rPr>
        <w:t>Sağlanabilecek Ek Bütçe Limitleri:</w:t>
      </w:r>
      <w:r w:rsidRPr="00F0034B">
        <w:rPr>
          <w:b/>
          <w:bCs/>
          <w:color w:val="00B3FF"/>
        </w:rPr>
        <w:t xml:space="preserve"> </w:t>
      </w:r>
    </w:p>
    <w:p w:rsidR="00AA60CE" w:rsidRPr="00F0034B" w:rsidRDefault="00AA60CE" w:rsidP="007111D0">
      <w:pPr>
        <w:pStyle w:val="NormalWeb"/>
        <w:spacing w:before="0" w:beforeAutospacing="0" w:after="0" w:afterAutospacing="0" w:line="276" w:lineRule="auto"/>
        <w:jc w:val="both"/>
      </w:pPr>
    </w:p>
    <w:p w:rsidR="003B4F00" w:rsidRPr="00F0034B" w:rsidRDefault="003E073A" w:rsidP="003B4F00">
      <w:pPr>
        <w:pStyle w:val="NormalWeb"/>
        <w:spacing w:before="0" w:beforeAutospacing="0" w:after="120" w:afterAutospacing="0" w:line="276" w:lineRule="auto"/>
        <w:jc w:val="both"/>
      </w:pPr>
      <w:r>
        <w:t>Ç</w:t>
      </w:r>
      <w:r w:rsidRPr="004E0942">
        <w:t xml:space="preserve"> Tipi Proje: </w:t>
      </w:r>
      <w:r w:rsidRPr="008B3776">
        <w:t xml:space="preserve">Lisansüstü Tez Projeleri </w:t>
      </w:r>
      <w:r w:rsidRPr="004E0942">
        <w:t>(</w:t>
      </w:r>
      <w:r>
        <w:t>LÜT</w:t>
      </w:r>
      <w:r w:rsidRPr="004E0942">
        <w:t xml:space="preserve">P) </w:t>
      </w:r>
      <w:r w:rsidR="00857BCD" w:rsidRPr="00F0034B">
        <w:t xml:space="preserve">için aşağıda belirtilen koşullarda ek </w:t>
      </w:r>
      <w:r w:rsidR="00AA60CE" w:rsidRPr="00F0034B">
        <w:t xml:space="preserve">bütçe </w:t>
      </w:r>
      <w:r w:rsidR="00857BCD" w:rsidRPr="00F0034B">
        <w:t>destekleri sağlanabilir:</w:t>
      </w:r>
    </w:p>
    <w:p w:rsidR="00C60067" w:rsidRPr="00F0034B" w:rsidRDefault="00E23A65" w:rsidP="00C60067">
      <w:pPr>
        <w:pStyle w:val="NormalWeb"/>
        <w:numPr>
          <w:ilvl w:val="3"/>
          <w:numId w:val="3"/>
        </w:numPr>
        <w:spacing w:before="0" w:beforeAutospacing="0" w:after="120" w:afterAutospacing="0" w:line="276" w:lineRule="auto"/>
        <w:ind w:left="426"/>
        <w:jc w:val="both"/>
      </w:pPr>
      <w:r>
        <w:t>2023</w:t>
      </w:r>
      <w:r w:rsidR="00EB2D16" w:rsidRPr="00F0034B">
        <w:t xml:space="preserve"> yıl</w:t>
      </w:r>
      <w:r w:rsidR="00FA01D7" w:rsidRPr="00F0034B">
        <w:t>ı</w:t>
      </w:r>
      <w:r w:rsidR="00EB2D16" w:rsidRPr="00F0034B">
        <w:t xml:space="preserve"> </w:t>
      </w:r>
      <w:r w:rsidR="00857BCD" w:rsidRPr="00F0034B">
        <w:t xml:space="preserve">içerisinde, ilk isim veya sorumlu yazar olmak şartıyla, indeksli dergilerde (*) </w:t>
      </w:r>
      <w:r w:rsidR="00EB2D16" w:rsidRPr="00F0034B">
        <w:t>en az bir</w:t>
      </w:r>
      <w:r w:rsidR="00184FD9" w:rsidRPr="00F0034B">
        <w:t xml:space="preserve"> ve üzeri</w:t>
      </w:r>
      <w:r w:rsidR="008B6399" w:rsidRPr="00F0034B">
        <w:t xml:space="preserve"> </w:t>
      </w:r>
      <w:r w:rsidR="00FA4532" w:rsidRPr="00F0034B">
        <w:t>yayın yapan öğretim elemanının</w:t>
      </w:r>
      <w:r w:rsidR="00EB2D16" w:rsidRPr="00F0034B">
        <w:t xml:space="preserve"> yürütücü olarak</w:t>
      </w:r>
      <w:r w:rsidR="00A34CE6" w:rsidRPr="00F0034B">
        <w:t xml:space="preserve"> BAP Koordinasyon Birimi</w:t>
      </w:r>
      <w:r w:rsidR="00857BCD" w:rsidRPr="00F0034B">
        <w:t>ne sunacağı araştırma projesin</w:t>
      </w:r>
      <w:r w:rsidR="00AA60CE" w:rsidRPr="00F0034B">
        <w:t>d</w:t>
      </w:r>
      <w:r w:rsidR="00857BCD" w:rsidRPr="00F0034B">
        <w:t>e</w:t>
      </w:r>
      <w:r w:rsidR="00AA60CE" w:rsidRPr="00F0034B">
        <w:t xml:space="preserve"> ek bütçe desteği sağlanabilir.</w:t>
      </w:r>
      <w:r w:rsidR="00857BCD" w:rsidRPr="00F0034B">
        <w:t xml:space="preserve"> </w:t>
      </w:r>
      <w:r w:rsidR="00A34CE6" w:rsidRPr="00F0034B">
        <w:t xml:space="preserve">BAP Komisyonunca kabul edilen proje bütçesine, </w:t>
      </w:r>
      <w:r w:rsidR="008B6399" w:rsidRPr="00F0034B">
        <w:t>Q1 ve Q2 dergilerin</w:t>
      </w:r>
      <w:r w:rsidR="00184FD9" w:rsidRPr="00F0034B">
        <w:t>d</w:t>
      </w:r>
      <w:r w:rsidR="008B6399" w:rsidRPr="00F0034B">
        <w:t xml:space="preserve">e </w:t>
      </w:r>
      <w:r w:rsidR="00184FD9" w:rsidRPr="00F0034B">
        <w:t xml:space="preserve">yayımlanan yayın için </w:t>
      </w:r>
      <w:r w:rsidR="00857BCD" w:rsidRPr="00F0034B">
        <w:t>%</w:t>
      </w:r>
      <w:r w:rsidR="008B6399" w:rsidRPr="00F0034B">
        <w:t>2</w:t>
      </w:r>
      <w:r w:rsidR="00857BCD" w:rsidRPr="00F0034B">
        <w:t>0</w:t>
      </w:r>
      <w:r w:rsidR="00A34CE6" w:rsidRPr="00F0034B">
        <w:t>;</w:t>
      </w:r>
      <w:r w:rsidR="00857BCD" w:rsidRPr="00F0034B">
        <w:t xml:space="preserve"> </w:t>
      </w:r>
      <w:r w:rsidR="008B6399" w:rsidRPr="00F0034B">
        <w:t xml:space="preserve">Q3 ve Q4 </w:t>
      </w:r>
      <w:r w:rsidR="00184FD9" w:rsidRPr="00F0034B">
        <w:t>dergilerinde yayımlanan yayın için</w:t>
      </w:r>
      <w:r w:rsidR="008B6399" w:rsidRPr="00F0034B">
        <w:t xml:space="preserve"> %1</w:t>
      </w:r>
      <w:r w:rsidR="00FA01D7" w:rsidRPr="00F0034B">
        <w:t>0</w:t>
      </w:r>
      <w:r w:rsidR="00AA60CE" w:rsidRPr="00F0034B">
        <w:t>’u</w:t>
      </w:r>
      <w:r w:rsidR="008B6399" w:rsidRPr="00F0034B">
        <w:t xml:space="preserve"> </w:t>
      </w:r>
      <w:r w:rsidR="00AA60CE" w:rsidRPr="00F0034B">
        <w:t xml:space="preserve">kadar </w:t>
      </w:r>
      <w:r w:rsidR="00AD5C81" w:rsidRPr="00F0034B">
        <w:t>ek bütçe desteği sağlanabilir.</w:t>
      </w:r>
      <w:r w:rsidR="00C60067" w:rsidRPr="00F0034B">
        <w:t xml:space="preserve"> AHCI indekslerinde taranan dergilerde yayınlanan makaleler için BAP Komisyonunca kabul edilen proje bütçesinin %’10’u; </w:t>
      </w:r>
      <w:r w:rsidR="005818A7" w:rsidRPr="00F0034B">
        <w:t>ESCI ve SCOPUS indekslerinde taranan dergilerde yayınlanan makaleler için BAP Komisyonunca kabul edilen proje bütçesinin %</w:t>
      </w:r>
      <w:r w:rsidR="00C60067" w:rsidRPr="00F0034B">
        <w:t>’5’i</w:t>
      </w:r>
      <w:r w:rsidR="00CD1281" w:rsidRPr="00F0034B">
        <w:t xml:space="preserve"> kadar ek bütçe desteği sağlanabilir.</w:t>
      </w:r>
    </w:p>
    <w:p w:rsidR="00C60067" w:rsidRPr="00F0034B" w:rsidRDefault="00E23A65" w:rsidP="00C60067">
      <w:pPr>
        <w:pStyle w:val="NormalWeb"/>
        <w:numPr>
          <w:ilvl w:val="3"/>
          <w:numId w:val="3"/>
        </w:numPr>
        <w:spacing w:before="0" w:beforeAutospacing="0" w:after="120" w:afterAutospacing="0" w:line="276" w:lineRule="auto"/>
        <w:ind w:left="426"/>
        <w:jc w:val="both"/>
      </w:pPr>
      <w:r>
        <w:t>2023</w:t>
      </w:r>
      <w:r w:rsidR="00FA01D7" w:rsidRPr="00F0034B">
        <w:t xml:space="preserve"> yılı </w:t>
      </w:r>
      <w:r w:rsidR="003258BF" w:rsidRPr="00F0034B">
        <w:t xml:space="preserve">içerisinde, TÜBİTAK ULAKBİM tarafından yayın teşvik ikramiyesi almaya hak kazanmış </w:t>
      </w:r>
      <w:r w:rsidR="000D7243" w:rsidRPr="00F0034B">
        <w:t>öğretim elemanının yürütücü</w:t>
      </w:r>
      <w:r w:rsidR="00A34CE6" w:rsidRPr="00F0034B">
        <w:t xml:space="preserve"> olarak BAP Koordinasyon Birimi</w:t>
      </w:r>
      <w:r w:rsidR="000D7243" w:rsidRPr="00F0034B">
        <w:t xml:space="preserve">ne sunacağı araştırma projesinde, </w:t>
      </w:r>
      <w:r w:rsidR="003258BF" w:rsidRPr="00F0034B">
        <w:t>almış oldu</w:t>
      </w:r>
      <w:r w:rsidR="000D7243" w:rsidRPr="00F0034B">
        <w:t>ğu</w:t>
      </w:r>
      <w:r w:rsidR="003258BF" w:rsidRPr="00F0034B">
        <w:t xml:space="preserve"> ikramiyenin %10’u kadar ek bütçe desteği sağlanabilir.</w:t>
      </w:r>
    </w:p>
    <w:p w:rsidR="00C60067" w:rsidRPr="00F0034B" w:rsidRDefault="00E23A65" w:rsidP="00C60067">
      <w:pPr>
        <w:pStyle w:val="NormalWeb"/>
        <w:numPr>
          <w:ilvl w:val="3"/>
          <w:numId w:val="3"/>
        </w:numPr>
        <w:spacing w:before="0" w:beforeAutospacing="0" w:after="120" w:afterAutospacing="0" w:line="276" w:lineRule="auto"/>
        <w:ind w:left="426"/>
        <w:jc w:val="both"/>
      </w:pPr>
      <w:r>
        <w:t>2023</w:t>
      </w:r>
      <w:r w:rsidR="00FA01D7" w:rsidRPr="00F0034B">
        <w:t xml:space="preserve"> yılı </w:t>
      </w:r>
      <w:r w:rsidR="00747C61" w:rsidRPr="00F0034B">
        <w:t>içerisinde alınmış</w:t>
      </w:r>
      <w:r w:rsidR="005818A7" w:rsidRPr="00F0034B">
        <w:t xml:space="preserve"> Web of </w:t>
      </w:r>
      <w:r w:rsidR="000D7243" w:rsidRPr="00F0034B">
        <w:t>S</w:t>
      </w:r>
      <w:r w:rsidR="005818A7" w:rsidRPr="00F0034B">
        <w:t>cience</w:t>
      </w:r>
      <w:r w:rsidR="007144E3" w:rsidRPr="00F0034B">
        <w:t xml:space="preserve"> raporuna göre, kendisinin yazar olarak yer almadığı </w:t>
      </w:r>
      <w:r w:rsidR="007116ED" w:rsidRPr="00F0034B">
        <w:t xml:space="preserve">en az </w:t>
      </w:r>
      <w:r w:rsidR="00A34CE6" w:rsidRPr="00F0034B">
        <w:t>on</w:t>
      </w:r>
      <w:r w:rsidR="00747C61" w:rsidRPr="00F0034B">
        <w:t xml:space="preserve"> adet ve üzeri atıf</w:t>
      </w:r>
      <w:r w:rsidR="007144E3" w:rsidRPr="00F0034B">
        <w:t>a sahip öğretim elemanının yürütücü o</w:t>
      </w:r>
      <w:r w:rsidR="00A34CE6" w:rsidRPr="00F0034B">
        <w:t>larak BAP Koordinasyon Birimine</w:t>
      </w:r>
      <w:r w:rsidR="007144E3" w:rsidRPr="00F0034B">
        <w:t xml:space="preserve"> sunacağı araştırma projesi</w:t>
      </w:r>
      <w:r w:rsidR="007144E3" w:rsidRPr="00F0034B" w:rsidDel="007144E3">
        <w:t xml:space="preserve"> </w:t>
      </w:r>
      <w:r w:rsidR="00747C61" w:rsidRPr="00F0034B">
        <w:t>için</w:t>
      </w:r>
      <w:r w:rsidR="00184FD9" w:rsidRPr="00F0034B">
        <w:t xml:space="preserve"> </w:t>
      </w:r>
      <w:r w:rsidR="00B83A5C" w:rsidRPr="00F0034B">
        <w:t>BAP Komisyonunca kabul edilen</w:t>
      </w:r>
      <w:r w:rsidR="00184FD9" w:rsidRPr="00F0034B">
        <w:t xml:space="preserve"> proje bütçesinin</w:t>
      </w:r>
      <w:r w:rsidR="00747C61" w:rsidRPr="00F0034B">
        <w:t xml:space="preserve"> %10</w:t>
      </w:r>
      <w:r w:rsidR="00184FD9" w:rsidRPr="00F0034B">
        <w:t>’u kadar</w:t>
      </w:r>
      <w:r w:rsidR="00747C61" w:rsidRPr="00F0034B">
        <w:t xml:space="preserve"> ek bütçe desteği sağlanabilir</w:t>
      </w:r>
      <w:r w:rsidR="00A34CE6" w:rsidRPr="00F0034B">
        <w:t>.</w:t>
      </w:r>
    </w:p>
    <w:p w:rsidR="00C60067" w:rsidRPr="00F0034B" w:rsidRDefault="00AA60CE" w:rsidP="00C60067">
      <w:pPr>
        <w:pStyle w:val="NormalWeb"/>
        <w:numPr>
          <w:ilvl w:val="3"/>
          <w:numId w:val="3"/>
        </w:numPr>
        <w:spacing w:before="0" w:beforeAutospacing="0" w:after="120" w:afterAutospacing="0" w:line="276" w:lineRule="auto"/>
        <w:ind w:left="426"/>
        <w:jc w:val="both"/>
      </w:pPr>
      <w:r w:rsidRPr="00F0034B">
        <w:rPr>
          <w:color w:val="000000"/>
        </w:rPr>
        <w:lastRenderedPageBreak/>
        <w:t>Ulusal veya uluslararası kurumlarca (TÜBİTAK, AB destekli projeler vb.) onaylanarak</w:t>
      </w:r>
      <w:r w:rsidRPr="00F0034B">
        <w:t xml:space="preserve"> desteklenmiş ve </w:t>
      </w:r>
      <w:r w:rsidR="00E23A65">
        <w:t>2023</w:t>
      </w:r>
      <w:r w:rsidR="00FA01D7" w:rsidRPr="00F0034B">
        <w:t xml:space="preserve"> yılı </w:t>
      </w:r>
      <w:r w:rsidR="003258BF" w:rsidRPr="00F0034B">
        <w:t>içerisinde</w:t>
      </w:r>
      <w:r w:rsidR="00857BCD" w:rsidRPr="00F0034B">
        <w:t xml:space="preserve"> tamamlanmış projesi olan </w:t>
      </w:r>
      <w:r w:rsidR="00FA4532" w:rsidRPr="00F0034B">
        <w:t>öğretim elemanın</w:t>
      </w:r>
      <w:r w:rsidR="00A34CE6" w:rsidRPr="00F0034B">
        <w:t>ın</w:t>
      </w:r>
      <w:r w:rsidR="007144E3" w:rsidRPr="00F0034B">
        <w:t xml:space="preserve"> yürütücü</w:t>
      </w:r>
      <w:r w:rsidR="00A34CE6" w:rsidRPr="00F0034B">
        <w:t xml:space="preserve"> olarak BAP Koordinasyon Birimi</w:t>
      </w:r>
      <w:r w:rsidR="007144E3" w:rsidRPr="00F0034B">
        <w:t>ne sunacağı araştırma projesi</w:t>
      </w:r>
      <w:r w:rsidR="007144E3" w:rsidRPr="00F0034B" w:rsidDel="007144E3">
        <w:t xml:space="preserve"> </w:t>
      </w:r>
      <w:r w:rsidR="00CA2592" w:rsidRPr="00F0034B">
        <w:t xml:space="preserve">için </w:t>
      </w:r>
      <w:r w:rsidR="00B83A5C" w:rsidRPr="00F0034B">
        <w:t xml:space="preserve">BAP Komisyonunca kabul edilen </w:t>
      </w:r>
      <w:r w:rsidR="00184FD9" w:rsidRPr="00F0034B">
        <w:t>proje bütçesinin</w:t>
      </w:r>
      <w:r w:rsidR="00857BCD" w:rsidRPr="00F0034B">
        <w:t xml:space="preserve"> </w:t>
      </w:r>
      <w:r w:rsidR="007116ED" w:rsidRPr="00F0034B">
        <w:t>%2</w:t>
      </w:r>
      <w:r w:rsidR="003258BF" w:rsidRPr="00F0034B">
        <w:t>5</w:t>
      </w:r>
      <w:r w:rsidR="00184FD9" w:rsidRPr="00F0034B">
        <w:t>’i kadar</w:t>
      </w:r>
      <w:r w:rsidR="00857BCD" w:rsidRPr="00F0034B">
        <w:t xml:space="preserve"> ek bütçe desteği sağlanabilir.</w:t>
      </w:r>
    </w:p>
    <w:p w:rsidR="00857BCD" w:rsidRPr="00F0034B" w:rsidRDefault="007144E3" w:rsidP="00C60067">
      <w:pPr>
        <w:pStyle w:val="NormalWeb"/>
        <w:numPr>
          <w:ilvl w:val="3"/>
          <w:numId w:val="3"/>
        </w:numPr>
        <w:spacing w:before="0" w:beforeAutospacing="0" w:after="120" w:afterAutospacing="0" w:line="276" w:lineRule="auto"/>
        <w:ind w:left="426"/>
        <w:jc w:val="both"/>
      </w:pPr>
      <w:r w:rsidRPr="00F0034B">
        <w:t>Öğretim elemanının yürütücü olarak BAP Koordinas</w:t>
      </w:r>
      <w:r w:rsidR="00A34CE6" w:rsidRPr="00F0034B">
        <w:t>yon Birimi</w:t>
      </w:r>
      <w:r w:rsidRPr="00F0034B">
        <w:t>ne sunacağı araştırma projesi</w:t>
      </w:r>
      <w:r w:rsidRPr="00F0034B" w:rsidDel="007144E3">
        <w:t xml:space="preserve"> </w:t>
      </w:r>
      <w:r w:rsidRPr="00F0034B">
        <w:t xml:space="preserve">için, </w:t>
      </w:r>
      <w:r w:rsidR="00E23A65">
        <w:t>2023</w:t>
      </w:r>
      <w:r w:rsidR="00FA01D7" w:rsidRPr="00F0034B">
        <w:t xml:space="preserve"> yılı </w:t>
      </w:r>
      <w:r w:rsidR="003258BF" w:rsidRPr="00F0034B">
        <w:t xml:space="preserve">içerisinde </w:t>
      </w:r>
      <w:r w:rsidR="00AD5C81" w:rsidRPr="00F0034B">
        <w:t>alınmış ulusal patent için</w:t>
      </w:r>
      <w:r w:rsidR="00184FD9" w:rsidRPr="00F0034B">
        <w:t xml:space="preserve"> </w:t>
      </w:r>
      <w:r w:rsidR="00B83A5C" w:rsidRPr="00F0034B">
        <w:t>BAP Komisyonunca kabul edilen</w:t>
      </w:r>
      <w:r w:rsidR="00184FD9" w:rsidRPr="00F0034B">
        <w:t xml:space="preserve"> proje bütçesinin</w:t>
      </w:r>
      <w:r w:rsidR="00AD5C81" w:rsidRPr="00F0034B">
        <w:t xml:space="preserve"> %15</w:t>
      </w:r>
      <w:r w:rsidR="00184FD9" w:rsidRPr="00F0034B">
        <w:t>’i</w:t>
      </w:r>
      <w:r w:rsidR="00AD5C81" w:rsidRPr="00F0034B">
        <w:t xml:space="preserve">, uluslararası patent için </w:t>
      </w:r>
      <w:r w:rsidR="00B83A5C" w:rsidRPr="00F0034B">
        <w:t>BAP Komisyonunca kabul edilen</w:t>
      </w:r>
      <w:r w:rsidR="00184FD9" w:rsidRPr="00F0034B">
        <w:t xml:space="preserve"> proje bütçesinin </w:t>
      </w:r>
      <w:r w:rsidR="005818A7" w:rsidRPr="00F0034B">
        <w:t xml:space="preserve"> </w:t>
      </w:r>
      <w:r w:rsidR="00AD5C81" w:rsidRPr="00F0034B">
        <w:t>%30</w:t>
      </w:r>
      <w:r w:rsidR="00184FD9" w:rsidRPr="00F0034B">
        <w:t>’u kadar</w:t>
      </w:r>
      <w:r w:rsidR="00AD5C81" w:rsidRPr="00F0034B">
        <w:t xml:space="preserve"> ek bütçe desteği sağlanabilir.</w:t>
      </w:r>
    </w:p>
    <w:p w:rsidR="00C07D8A" w:rsidRPr="00F0034B" w:rsidRDefault="00C07D8A" w:rsidP="00C07D8A">
      <w:pPr>
        <w:pStyle w:val="NormalWeb"/>
        <w:spacing w:before="0" w:beforeAutospacing="0" w:after="0" w:afterAutospacing="0" w:line="276" w:lineRule="auto"/>
        <w:ind w:left="720"/>
        <w:jc w:val="both"/>
      </w:pPr>
    </w:p>
    <w:p w:rsidR="00C92EB8" w:rsidRPr="00F0034B" w:rsidRDefault="00C07D8A" w:rsidP="00C92EB8">
      <w:pPr>
        <w:pStyle w:val="NormalWeb"/>
        <w:spacing w:before="0" w:beforeAutospacing="0" w:after="0" w:afterAutospacing="0" w:line="276" w:lineRule="auto"/>
        <w:jc w:val="both"/>
        <w:rPr>
          <w:b/>
          <w:bCs/>
          <w:color w:val="002060"/>
        </w:rPr>
      </w:pPr>
      <w:r w:rsidRPr="00F0034B">
        <w:rPr>
          <w:b/>
          <w:bCs/>
          <w:color w:val="002060"/>
        </w:rPr>
        <w:t xml:space="preserve">Sağlanabilecek Ek Bütçe Limitleri İçin Diğer Kurallar: </w:t>
      </w:r>
    </w:p>
    <w:p w:rsidR="003D3138" w:rsidRPr="00F0034B" w:rsidRDefault="003D3138" w:rsidP="00C92EB8">
      <w:pPr>
        <w:pStyle w:val="NormalWeb"/>
        <w:spacing w:before="0" w:beforeAutospacing="0" w:after="0" w:afterAutospacing="0" w:line="276" w:lineRule="auto"/>
        <w:jc w:val="both"/>
        <w:rPr>
          <w:b/>
          <w:bCs/>
          <w:color w:val="002060"/>
        </w:rPr>
      </w:pPr>
    </w:p>
    <w:p w:rsidR="007144E3" w:rsidRPr="00F0034B" w:rsidRDefault="003F73CD" w:rsidP="00C07D8A">
      <w:pPr>
        <w:pStyle w:val="Default"/>
        <w:numPr>
          <w:ilvl w:val="3"/>
          <w:numId w:val="4"/>
        </w:numPr>
        <w:spacing w:line="276" w:lineRule="auto"/>
        <w:ind w:left="426" w:hanging="328"/>
        <w:jc w:val="both"/>
        <w:rPr>
          <w:rFonts w:ascii="Times New Roman" w:hAnsi="Times New Roman" w:cs="Times New Roman"/>
          <w:color w:val="auto"/>
        </w:rPr>
      </w:pPr>
      <w:r w:rsidRPr="00F0034B">
        <w:rPr>
          <w:rFonts w:ascii="Times New Roman" w:hAnsi="Times New Roman" w:cs="Times New Roman"/>
          <w:color w:val="auto"/>
        </w:rPr>
        <w:t xml:space="preserve"> Y</w:t>
      </w:r>
      <w:r w:rsidR="007144E3" w:rsidRPr="00F0034B">
        <w:rPr>
          <w:rFonts w:ascii="Times New Roman" w:hAnsi="Times New Roman" w:cs="Times New Roman"/>
          <w:color w:val="auto"/>
        </w:rPr>
        <w:t>ukarıda belirtilen Performansa Dayalı Ek Bütçe</w:t>
      </w:r>
      <w:r w:rsidR="005818A7" w:rsidRPr="00F0034B">
        <w:rPr>
          <w:rFonts w:ascii="Times New Roman" w:hAnsi="Times New Roman" w:cs="Times New Roman"/>
          <w:color w:val="auto"/>
        </w:rPr>
        <w:t xml:space="preserve"> deste</w:t>
      </w:r>
      <w:r w:rsidR="00CA2592" w:rsidRPr="00F0034B">
        <w:rPr>
          <w:rFonts w:ascii="Times New Roman" w:hAnsi="Times New Roman" w:cs="Times New Roman"/>
          <w:color w:val="auto"/>
        </w:rPr>
        <w:t xml:space="preserve">klerinden sadece </w:t>
      </w:r>
      <w:r w:rsidRPr="00F0034B">
        <w:rPr>
          <w:rFonts w:ascii="Times New Roman" w:hAnsi="Times New Roman" w:cs="Times New Roman"/>
          <w:color w:val="auto"/>
        </w:rPr>
        <w:t xml:space="preserve">proje başvurusunda bulunacak proje yürütücüleri </w:t>
      </w:r>
      <w:r w:rsidR="00AD5C81" w:rsidRPr="00F0034B">
        <w:rPr>
          <w:rFonts w:ascii="Times New Roman" w:hAnsi="Times New Roman" w:cs="Times New Roman"/>
          <w:color w:val="auto"/>
        </w:rPr>
        <w:t>yararlanabilir.</w:t>
      </w:r>
    </w:p>
    <w:p w:rsidR="00CA2592" w:rsidRPr="00F0034B" w:rsidRDefault="00CA2592" w:rsidP="00CA2592">
      <w:pPr>
        <w:pStyle w:val="Default"/>
        <w:spacing w:line="276" w:lineRule="auto"/>
        <w:ind w:left="426"/>
        <w:jc w:val="both"/>
        <w:rPr>
          <w:rFonts w:ascii="Times New Roman" w:hAnsi="Times New Roman" w:cs="Times New Roman"/>
          <w:color w:val="auto"/>
        </w:rPr>
      </w:pPr>
    </w:p>
    <w:p w:rsidR="007116ED" w:rsidRPr="00F0034B" w:rsidRDefault="00AD5C81" w:rsidP="003F73CD">
      <w:pPr>
        <w:pStyle w:val="Default"/>
        <w:numPr>
          <w:ilvl w:val="3"/>
          <w:numId w:val="4"/>
        </w:numPr>
        <w:spacing w:line="276" w:lineRule="auto"/>
        <w:ind w:left="426" w:hanging="328"/>
        <w:jc w:val="both"/>
        <w:rPr>
          <w:rFonts w:ascii="Times New Roman" w:hAnsi="Times New Roman" w:cs="Times New Roman"/>
          <w:color w:val="auto"/>
        </w:rPr>
      </w:pPr>
      <w:r w:rsidRPr="00F0034B">
        <w:rPr>
          <w:rFonts w:ascii="Times New Roman" w:hAnsi="Times New Roman" w:cs="Times New Roman"/>
          <w:color w:val="auto"/>
        </w:rPr>
        <w:t xml:space="preserve"> Yazarların kendi aralarında anlaşmaları kaydıyla ‘yayın’ için sadece bir kişi tarafından başvuru yapılabilir. </w:t>
      </w:r>
    </w:p>
    <w:p w:rsidR="007116ED" w:rsidRPr="00F0034B" w:rsidRDefault="007116ED" w:rsidP="005818A7">
      <w:pPr>
        <w:rPr>
          <w:rFonts w:ascii="Times New Roman" w:hAnsi="Times New Roman" w:cs="Times New Roman"/>
        </w:rPr>
      </w:pPr>
    </w:p>
    <w:p w:rsidR="007116ED" w:rsidRPr="00F0034B" w:rsidRDefault="00AD5C81" w:rsidP="00C07D8A">
      <w:pPr>
        <w:pStyle w:val="Default"/>
        <w:numPr>
          <w:ilvl w:val="3"/>
          <w:numId w:val="4"/>
        </w:numPr>
        <w:spacing w:line="276" w:lineRule="auto"/>
        <w:ind w:left="426" w:hanging="328"/>
        <w:jc w:val="both"/>
        <w:rPr>
          <w:rFonts w:ascii="Times New Roman" w:hAnsi="Times New Roman" w:cs="Times New Roman"/>
          <w:color w:val="auto"/>
        </w:rPr>
      </w:pPr>
      <w:r w:rsidRPr="00F0034B">
        <w:rPr>
          <w:rFonts w:ascii="Times New Roman" w:hAnsi="Times New Roman" w:cs="Times New Roman"/>
          <w:color w:val="auto"/>
        </w:rPr>
        <w:t xml:space="preserve">Sorumlu yazar ve ilk yazarın aynı kişi olmaması durumunda </w:t>
      </w:r>
      <w:r w:rsidR="00F21150" w:rsidRPr="00F0034B">
        <w:rPr>
          <w:rFonts w:ascii="Times New Roman" w:hAnsi="Times New Roman" w:cs="Times New Roman"/>
          <w:color w:val="auto"/>
        </w:rPr>
        <w:t>yazarların desteği alacak kişiyi kendi aralarında belirlemeleri gerekir.</w:t>
      </w:r>
    </w:p>
    <w:p w:rsidR="007116ED" w:rsidRPr="00F0034B" w:rsidRDefault="007116ED" w:rsidP="007116ED">
      <w:pPr>
        <w:pStyle w:val="ListeParagraf"/>
        <w:rPr>
          <w:rFonts w:ascii="Times New Roman" w:hAnsi="Times New Roman" w:cs="Times New Roman"/>
        </w:rPr>
      </w:pPr>
    </w:p>
    <w:p w:rsidR="007116ED" w:rsidRPr="00F0034B" w:rsidRDefault="00747C61" w:rsidP="00C07D8A">
      <w:pPr>
        <w:pStyle w:val="Default"/>
        <w:numPr>
          <w:ilvl w:val="3"/>
          <w:numId w:val="4"/>
        </w:numPr>
        <w:spacing w:line="276" w:lineRule="auto"/>
        <w:ind w:left="426" w:hanging="328"/>
        <w:jc w:val="both"/>
        <w:rPr>
          <w:rFonts w:ascii="Times New Roman" w:hAnsi="Times New Roman" w:cs="Times New Roman"/>
          <w:color w:val="auto"/>
        </w:rPr>
      </w:pPr>
      <w:r w:rsidRPr="00F0034B">
        <w:rPr>
          <w:rFonts w:ascii="Times New Roman" w:hAnsi="Times New Roman" w:cs="Times New Roman"/>
          <w:color w:val="auto"/>
        </w:rPr>
        <w:t xml:space="preserve"> Uluslararası destekli veya TÜBİTAK destekli projelerin sadece yürütücüleri bu destekten yararlanabilir.</w:t>
      </w:r>
    </w:p>
    <w:p w:rsidR="007116ED" w:rsidRPr="00F0034B" w:rsidRDefault="007116ED" w:rsidP="007116ED">
      <w:pPr>
        <w:pStyle w:val="ListeParagraf"/>
        <w:rPr>
          <w:rFonts w:ascii="Times New Roman" w:hAnsi="Times New Roman" w:cs="Times New Roman"/>
        </w:rPr>
      </w:pPr>
    </w:p>
    <w:p w:rsidR="00AD5C81" w:rsidRPr="00F0034B" w:rsidRDefault="003F73CD" w:rsidP="00C07D8A">
      <w:pPr>
        <w:pStyle w:val="Default"/>
        <w:numPr>
          <w:ilvl w:val="3"/>
          <w:numId w:val="4"/>
        </w:numPr>
        <w:spacing w:line="276" w:lineRule="auto"/>
        <w:ind w:left="426" w:hanging="328"/>
        <w:jc w:val="both"/>
        <w:rPr>
          <w:rFonts w:ascii="Times New Roman" w:hAnsi="Times New Roman" w:cs="Times New Roman"/>
          <w:color w:val="auto"/>
        </w:rPr>
      </w:pPr>
      <w:r w:rsidRPr="00F0034B">
        <w:rPr>
          <w:rFonts w:ascii="Times New Roman" w:hAnsi="Times New Roman" w:cs="Times New Roman"/>
          <w:color w:val="auto"/>
        </w:rPr>
        <w:t>Proje yürütücüsü</w:t>
      </w:r>
      <w:r w:rsidR="00AD5C81" w:rsidRPr="00F0034B">
        <w:rPr>
          <w:rFonts w:ascii="Times New Roman" w:hAnsi="Times New Roman" w:cs="Times New Roman"/>
          <w:color w:val="auto"/>
        </w:rPr>
        <w:t xml:space="preserve">, </w:t>
      </w:r>
      <w:r w:rsidR="00747C61" w:rsidRPr="00F0034B">
        <w:rPr>
          <w:rFonts w:ascii="Times New Roman" w:hAnsi="Times New Roman" w:cs="Times New Roman"/>
          <w:color w:val="auto"/>
        </w:rPr>
        <w:t xml:space="preserve">yukarıdaki desteklerden </w:t>
      </w:r>
      <w:r w:rsidR="007116ED" w:rsidRPr="00F0034B">
        <w:rPr>
          <w:rFonts w:ascii="Times New Roman" w:hAnsi="Times New Roman" w:cs="Times New Roman"/>
          <w:color w:val="auto"/>
        </w:rPr>
        <w:t xml:space="preserve">sadece </w:t>
      </w:r>
      <w:r w:rsidR="00747C61" w:rsidRPr="00F0034B">
        <w:rPr>
          <w:rFonts w:ascii="Times New Roman" w:hAnsi="Times New Roman" w:cs="Times New Roman"/>
          <w:color w:val="auto"/>
        </w:rPr>
        <w:t>birinden alacağı ödeneği BAP birimine sunacağı ve</w:t>
      </w:r>
      <w:r w:rsidR="00AD5C81" w:rsidRPr="00F0034B">
        <w:rPr>
          <w:rFonts w:ascii="Times New Roman" w:hAnsi="Times New Roman" w:cs="Times New Roman"/>
          <w:color w:val="auto"/>
        </w:rPr>
        <w:t xml:space="preserve"> BAP </w:t>
      </w:r>
      <w:r w:rsidR="00747C61" w:rsidRPr="00F0034B">
        <w:rPr>
          <w:rFonts w:ascii="Times New Roman" w:hAnsi="Times New Roman" w:cs="Times New Roman"/>
          <w:color w:val="auto"/>
        </w:rPr>
        <w:t>Komisyonunca kabul edilmiş</w:t>
      </w:r>
      <w:r w:rsidR="00AD5C81" w:rsidRPr="00F0034B">
        <w:rPr>
          <w:rFonts w:ascii="Times New Roman" w:hAnsi="Times New Roman" w:cs="Times New Roman"/>
          <w:color w:val="auto"/>
        </w:rPr>
        <w:t xml:space="preserve"> projesinin</w:t>
      </w:r>
      <w:r w:rsidR="00B83A5C" w:rsidRPr="00F0034B">
        <w:rPr>
          <w:rFonts w:ascii="Times New Roman" w:hAnsi="Times New Roman" w:cs="Times New Roman"/>
          <w:color w:val="auto"/>
        </w:rPr>
        <w:t xml:space="preserve"> </w:t>
      </w:r>
      <w:r w:rsidR="00AD5C81" w:rsidRPr="00F0034B">
        <w:rPr>
          <w:rFonts w:ascii="Times New Roman" w:hAnsi="Times New Roman" w:cs="Times New Roman"/>
          <w:color w:val="auto"/>
        </w:rPr>
        <w:t xml:space="preserve">bütçesine eklenmek kaydıyla sarf, demirbaş ve hizmet alımı için kullanabilir. </w:t>
      </w:r>
    </w:p>
    <w:p w:rsidR="007116ED" w:rsidRPr="00F0034B" w:rsidRDefault="007116ED" w:rsidP="007116ED">
      <w:pPr>
        <w:pStyle w:val="ListeParagraf"/>
        <w:rPr>
          <w:rFonts w:ascii="Times New Roman" w:hAnsi="Times New Roman" w:cs="Times New Roman"/>
        </w:rPr>
      </w:pPr>
    </w:p>
    <w:p w:rsidR="007116ED" w:rsidRPr="00F0034B" w:rsidRDefault="005818A7" w:rsidP="00C07D8A">
      <w:pPr>
        <w:pStyle w:val="Default"/>
        <w:numPr>
          <w:ilvl w:val="3"/>
          <w:numId w:val="4"/>
        </w:numPr>
        <w:spacing w:line="276" w:lineRule="auto"/>
        <w:ind w:left="426" w:hanging="328"/>
        <w:jc w:val="both"/>
        <w:rPr>
          <w:rFonts w:ascii="Times New Roman" w:hAnsi="Times New Roman" w:cs="Times New Roman"/>
          <w:color w:val="auto"/>
        </w:rPr>
      </w:pPr>
      <w:r w:rsidRPr="00F0034B">
        <w:rPr>
          <w:rFonts w:ascii="Times New Roman" w:hAnsi="Times New Roman" w:cs="Times New Roman"/>
          <w:color w:val="auto"/>
        </w:rPr>
        <w:t>Proje yürütücüsü</w:t>
      </w:r>
      <w:r w:rsidR="007116ED" w:rsidRPr="00F0034B">
        <w:rPr>
          <w:rFonts w:ascii="Times New Roman" w:hAnsi="Times New Roman" w:cs="Times New Roman"/>
          <w:color w:val="auto"/>
        </w:rPr>
        <w:t>, bu desteklerden sadece birinden faydalanabilir.</w:t>
      </w:r>
    </w:p>
    <w:p w:rsidR="007116ED" w:rsidRPr="00F0034B" w:rsidRDefault="007116ED" w:rsidP="007116ED">
      <w:pPr>
        <w:pStyle w:val="ListeParagraf"/>
        <w:rPr>
          <w:rFonts w:ascii="Times New Roman" w:hAnsi="Times New Roman" w:cs="Times New Roman"/>
        </w:rPr>
      </w:pPr>
    </w:p>
    <w:p w:rsidR="007116ED" w:rsidRPr="00F0034B" w:rsidRDefault="007116ED" w:rsidP="00C07D8A">
      <w:pPr>
        <w:pStyle w:val="Default"/>
        <w:numPr>
          <w:ilvl w:val="3"/>
          <w:numId w:val="4"/>
        </w:numPr>
        <w:spacing w:line="276" w:lineRule="auto"/>
        <w:ind w:left="426" w:hanging="328"/>
        <w:jc w:val="both"/>
        <w:rPr>
          <w:rFonts w:ascii="Times New Roman" w:hAnsi="Times New Roman" w:cs="Times New Roman"/>
          <w:color w:val="auto"/>
        </w:rPr>
      </w:pPr>
      <w:r w:rsidRPr="00F0034B">
        <w:rPr>
          <w:rFonts w:ascii="Times New Roman" w:hAnsi="Times New Roman" w:cs="Times New Roman"/>
          <w:color w:val="auto"/>
        </w:rPr>
        <w:t xml:space="preserve">Sağlanabilecek performansa dayalı ek bütçe, </w:t>
      </w:r>
      <w:r w:rsidR="00B83A5C" w:rsidRPr="00F0034B">
        <w:rPr>
          <w:rFonts w:ascii="Times New Roman" w:hAnsi="Times New Roman" w:cs="Times New Roman"/>
        </w:rPr>
        <w:t>BAP Komisyonunca kabul edilen</w:t>
      </w:r>
      <w:r w:rsidR="00B83A5C" w:rsidRPr="00F0034B" w:rsidDel="00B83A5C">
        <w:rPr>
          <w:rFonts w:ascii="Times New Roman" w:hAnsi="Times New Roman" w:cs="Times New Roman"/>
          <w:color w:val="auto"/>
        </w:rPr>
        <w:t xml:space="preserve"> </w:t>
      </w:r>
      <w:r w:rsidR="00B83A5C" w:rsidRPr="00F0034B">
        <w:rPr>
          <w:rFonts w:ascii="Times New Roman" w:hAnsi="Times New Roman" w:cs="Times New Roman"/>
          <w:color w:val="auto"/>
        </w:rPr>
        <w:t xml:space="preserve">proje bütçesine </w:t>
      </w:r>
      <w:r w:rsidRPr="00F0034B">
        <w:rPr>
          <w:rFonts w:ascii="Times New Roman" w:hAnsi="Times New Roman" w:cs="Times New Roman"/>
          <w:color w:val="auto"/>
        </w:rPr>
        <w:t>göre belirlenir.</w:t>
      </w:r>
    </w:p>
    <w:p w:rsidR="00AD5C81" w:rsidRPr="00F0034B" w:rsidRDefault="00AD5C81" w:rsidP="00C07D8A">
      <w:pPr>
        <w:pStyle w:val="Default"/>
        <w:spacing w:line="276" w:lineRule="auto"/>
        <w:jc w:val="both"/>
        <w:rPr>
          <w:rFonts w:ascii="Times New Roman" w:hAnsi="Times New Roman" w:cs="Times New Roman"/>
          <w:color w:val="auto"/>
        </w:rPr>
      </w:pPr>
    </w:p>
    <w:p w:rsidR="00AD5C81" w:rsidRPr="00D141DF" w:rsidRDefault="00AD5C81" w:rsidP="00C07D8A">
      <w:pPr>
        <w:pStyle w:val="Default"/>
        <w:spacing w:line="276" w:lineRule="auto"/>
        <w:jc w:val="both"/>
        <w:rPr>
          <w:rFonts w:ascii="Times New Roman" w:hAnsi="Times New Roman" w:cs="Times New Roman"/>
        </w:rPr>
      </w:pPr>
      <w:r w:rsidRPr="00F0034B">
        <w:rPr>
          <w:rFonts w:ascii="Times New Roman" w:hAnsi="Times New Roman" w:cs="Times New Roman"/>
          <w:b/>
          <w:bCs/>
        </w:rPr>
        <w:t>(*) SCI</w:t>
      </w:r>
      <w:r w:rsidR="00C92EB8" w:rsidRPr="00F0034B">
        <w:rPr>
          <w:rFonts w:ascii="Times New Roman" w:hAnsi="Times New Roman" w:cs="Times New Roman"/>
          <w:b/>
          <w:bCs/>
        </w:rPr>
        <w:t xml:space="preserve"> (Science Citation Index)</w:t>
      </w:r>
      <w:r w:rsidRPr="00F0034B">
        <w:rPr>
          <w:rFonts w:ascii="Times New Roman" w:hAnsi="Times New Roman" w:cs="Times New Roman"/>
          <w:b/>
          <w:bCs/>
        </w:rPr>
        <w:t xml:space="preserve">, SCI-Expanded (Science Citation Index-Expanded), SSCI (Social Sciences Citation Index), AHCI (Art and Humanities Index), </w:t>
      </w:r>
      <w:r w:rsidR="00C60067" w:rsidRPr="00F0034B">
        <w:rPr>
          <w:rFonts w:ascii="Times New Roman" w:hAnsi="Times New Roman" w:cs="Times New Roman"/>
          <w:b/>
          <w:bCs/>
        </w:rPr>
        <w:t xml:space="preserve">ESCI </w:t>
      </w:r>
      <w:r w:rsidR="000732C9" w:rsidRPr="00F0034B">
        <w:rPr>
          <w:rFonts w:ascii="Times New Roman" w:hAnsi="Times New Roman" w:cs="Times New Roman"/>
          <w:b/>
          <w:bCs/>
        </w:rPr>
        <w:t>(</w:t>
      </w:r>
      <w:r w:rsidR="00C60067" w:rsidRPr="00F0034B">
        <w:rPr>
          <w:rFonts w:ascii="Times New Roman" w:hAnsi="Times New Roman" w:cs="Times New Roman"/>
          <w:b/>
          <w:bCs/>
        </w:rPr>
        <w:t>Emerging Sources Citation Index</w:t>
      </w:r>
      <w:r w:rsidR="000732C9" w:rsidRPr="00F0034B">
        <w:rPr>
          <w:rFonts w:ascii="Times New Roman" w:hAnsi="Times New Roman" w:cs="Times New Roman"/>
          <w:b/>
          <w:bCs/>
        </w:rPr>
        <w:t>)</w:t>
      </w:r>
      <w:r w:rsidR="00C60067" w:rsidRPr="00F0034B">
        <w:rPr>
          <w:rFonts w:ascii="Times New Roman" w:hAnsi="Times New Roman" w:cs="Times New Roman"/>
          <w:b/>
          <w:bCs/>
        </w:rPr>
        <w:t xml:space="preserve">,  </w:t>
      </w:r>
      <w:r w:rsidRPr="00F0034B">
        <w:rPr>
          <w:rFonts w:ascii="Times New Roman" w:hAnsi="Times New Roman" w:cs="Times New Roman"/>
          <w:b/>
          <w:bCs/>
        </w:rPr>
        <w:t xml:space="preserve">SCOPUS </w:t>
      </w:r>
    </w:p>
    <w:p w:rsidR="00AD5C81" w:rsidRPr="00866098" w:rsidRDefault="00AD5C81" w:rsidP="00AD5C81">
      <w:pPr>
        <w:pStyle w:val="Default"/>
        <w:jc w:val="both"/>
        <w:rPr>
          <w:rFonts w:ascii="Times New Roman" w:hAnsi="Times New Roman" w:cs="Times New Roman"/>
          <w:b/>
          <w:color w:val="auto"/>
        </w:rPr>
      </w:pPr>
    </w:p>
    <w:p w:rsidR="00015866" w:rsidRPr="00866098" w:rsidRDefault="00015866" w:rsidP="00AD5C81">
      <w:pPr>
        <w:pStyle w:val="Default"/>
        <w:jc w:val="both"/>
        <w:rPr>
          <w:rFonts w:ascii="Times New Roman" w:hAnsi="Times New Roman" w:cs="Times New Roman"/>
          <w:b/>
          <w:color w:val="auto"/>
        </w:rPr>
      </w:pPr>
    </w:p>
    <w:sectPr w:rsidR="00015866" w:rsidRPr="00866098" w:rsidSect="002626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MS ??">
    <w:altName w:val="Yu Gothic UI"/>
    <w:panose1 w:val="00000000000000000000"/>
    <w:charset w:val="80"/>
    <w:family w:val="auto"/>
    <w:notTrueType/>
    <w:pitch w:val="variable"/>
    <w:sig w:usb0="00000000" w:usb1="08070000" w:usb2="00000010" w:usb3="00000000" w:csb0="0002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6849"/>
    <w:multiLevelType w:val="hybridMultilevel"/>
    <w:tmpl w:val="2ECCCA7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E75B75"/>
    <w:multiLevelType w:val="hybridMultilevel"/>
    <w:tmpl w:val="CBF4F1E0"/>
    <w:lvl w:ilvl="0" w:tplc="041F000F">
      <w:start w:val="1"/>
      <w:numFmt w:val="decimal"/>
      <w:lvlText w:val="%1."/>
      <w:lvlJc w:val="left"/>
      <w:pPr>
        <w:ind w:left="288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120AC2"/>
    <w:multiLevelType w:val="hybridMultilevel"/>
    <w:tmpl w:val="CB5CFC7C"/>
    <w:lvl w:ilvl="0" w:tplc="A620C04A">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CC06D42"/>
    <w:multiLevelType w:val="hybridMultilevel"/>
    <w:tmpl w:val="4AE83AC4"/>
    <w:lvl w:ilvl="0" w:tplc="DD1AA9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46F3ADC"/>
    <w:multiLevelType w:val="hybridMultilevel"/>
    <w:tmpl w:val="9B1E65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F672455"/>
    <w:multiLevelType w:val="hybridMultilevel"/>
    <w:tmpl w:val="EAAA4450"/>
    <w:lvl w:ilvl="0" w:tplc="0A745BB8">
      <w:start w:val="1"/>
      <w:numFmt w:val="decimal"/>
      <w:lvlText w:val="%1."/>
      <w:lvlJc w:val="left"/>
      <w:pPr>
        <w:ind w:left="720" w:hanging="360"/>
      </w:pPr>
      <w:rPr>
        <w:rFonts w:ascii="Times New Roman" w:eastAsia="MS ??" w:hAnsi="Times New Roman" w:cs="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435F47BB"/>
    <w:multiLevelType w:val="hybridMultilevel"/>
    <w:tmpl w:val="867850DC"/>
    <w:lvl w:ilvl="0" w:tplc="961C1378">
      <w:start w:val="5"/>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3F7236B"/>
    <w:multiLevelType w:val="hybridMultilevel"/>
    <w:tmpl w:val="F37EE8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4CE6657"/>
    <w:multiLevelType w:val="hybridMultilevel"/>
    <w:tmpl w:val="08226A76"/>
    <w:lvl w:ilvl="0" w:tplc="BAC6C2CC">
      <w:start w:val="1"/>
      <w:numFmt w:val="decimal"/>
      <w:lvlText w:val="%1."/>
      <w:lvlJc w:val="left"/>
      <w:pPr>
        <w:ind w:left="720" w:hanging="360"/>
      </w:pPr>
      <w:rPr>
        <w:rFonts w:ascii="Times New Roman" w:eastAsia="MS ??" w:hAnsi="Times New Roman" w:cs="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465A29B2"/>
    <w:multiLevelType w:val="hybridMultilevel"/>
    <w:tmpl w:val="8174D55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547F5CFF"/>
    <w:multiLevelType w:val="hybridMultilevel"/>
    <w:tmpl w:val="2ECCCA7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64437E6"/>
    <w:multiLevelType w:val="hybridMultilevel"/>
    <w:tmpl w:val="F5320902"/>
    <w:lvl w:ilvl="0" w:tplc="77F4617A">
      <w:start w:val="1"/>
      <w:numFmt w:val="bullet"/>
      <w:lvlText w:val="-"/>
      <w:lvlJc w:val="left"/>
      <w:pPr>
        <w:ind w:left="720" w:hanging="360"/>
      </w:pPr>
      <w:rPr>
        <w:rFonts w:ascii="Times New Roman" w:eastAsia="MS ??"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6B93FE7"/>
    <w:multiLevelType w:val="hybridMultilevel"/>
    <w:tmpl w:val="B99E76A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599B5E61"/>
    <w:multiLevelType w:val="hybridMultilevel"/>
    <w:tmpl w:val="CB5CFC7C"/>
    <w:lvl w:ilvl="0" w:tplc="A620C04A">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ACE5729"/>
    <w:multiLevelType w:val="hybridMultilevel"/>
    <w:tmpl w:val="BCE8B45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61537EE4"/>
    <w:multiLevelType w:val="hybridMultilevel"/>
    <w:tmpl w:val="2ECCCA7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6103968"/>
    <w:multiLevelType w:val="hybridMultilevel"/>
    <w:tmpl w:val="8F04F9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7992B18"/>
    <w:multiLevelType w:val="hybridMultilevel"/>
    <w:tmpl w:val="4020769A"/>
    <w:lvl w:ilvl="0" w:tplc="DD1AA9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EDD73E3"/>
    <w:multiLevelType w:val="hybridMultilevel"/>
    <w:tmpl w:val="6D74795E"/>
    <w:lvl w:ilvl="0" w:tplc="9A228B38">
      <w:start w:val="1"/>
      <w:numFmt w:val="decimal"/>
      <w:lvlText w:val="%1."/>
      <w:lvlJc w:val="left"/>
      <w:pPr>
        <w:ind w:left="927" w:hanging="360"/>
      </w:pPr>
      <w:rPr>
        <w:rFonts w:ascii="Times New Roman" w:hAnsi="Times New Roman" w:cs="Times New Roman" w:hint="default"/>
        <w:color w:val="000000" w:themeColor="text1"/>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0401093"/>
    <w:multiLevelType w:val="hybridMultilevel"/>
    <w:tmpl w:val="1C30D512"/>
    <w:lvl w:ilvl="0" w:tplc="041F000F">
      <w:start w:val="1"/>
      <w:numFmt w:val="decimal"/>
      <w:lvlText w:val="%1."/>
      <w:lvlJc w:val="left"/>
      <w:pPr>
        <w:ind w:left="1778"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4302C52"/>
    <w:multiLevelType w:val="hybridMultilevel"/>
    <w:tmpl w:val="CBF4F1E0"/>
    <w:lvl w:ilvl="0" w:tplc="041F000F">
      <w:start w:val="1"/>
      <w:numFmt w:val="decimal"/>
      <w:lvlText w:val="%1."/>
      <w:lvlJc w:val="left"/>
      <w:pPr>
        <w:ind w:left="288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9"/>
  </w:num>
  <w:num w:numId="3">
    <w:abstractNumId w:val="5"/>
  </w:num>
  <w:num w:numId="4">
    <w:abstractNumId w:val="8"/>
  </w:num>
  <w:num w:numId="5">
    <w:abstractNumId w:val="0"/>
  </w:num>
  <w:num w:numId="6">
    <w:abstractNumId w:val="15"/>
  </w:num>
  <w:num w:numId="7">
    <w:abstractNumId w:val="12"/>
  </w:num>
  <w:num w:numId="8">
    <w:abstractNumId w:val="1"/>
  </w:num>
  <w:num w:numId="9">
    <w:abstractNumId w:val="20"/>
  </w:num>
  <w:num w:numId="10">
    <w:abstractNumId w:val="16"/>
  </w:num>
  <w:num w:numId="11">
    <w:abstractNumId w:val="18"/>
  </w:num>
  <w:num w:numId="12">
    <w:abstractNumId w:val="10"/>
  </w:num>
  <w:num w:numId="13">
    <w:abstractNumId w:val="11"/>
  </w:num>
  <w:num w:numId="14">
    <w:abstractNumId w:val="17"/>
  </w:num>
  <w:num w:numId="15">
    <w:abstractNumId w:val="2"/>
  </w:num>
  <w:num w:numId="16">
    <w:abstractNumId w:val="13"/>
  </w:num>
  <w:num w:numId="17">
    <w:abstractNumId w:val="4"/>
  </w:num>
  <w:num w:numId="18">
    <w:abstractNumId w:val="3"/>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145"/>
    <w:rsid w:val="00015866"/>
    <w:rsid w:val="000418CD"/>
    <w:rsid w:val="00052BFF"/>
    <w:rsid w:val="000722CC"/>
    <w:rsid w:val="000732C9"/>
    <w:rsid w:val="0009003F"/>
    <w:rsid w:val="00092AC0"/>
    <w:rsid w:val="00092E22"/>
    <w:rsid w:val="000A539B"/>
    <w:rsid w:val="000C3BC7"/>
    <w:rsid w:val="000D7243"/>
    <w:rsid w:val="000F686E"/>
    <w:rsid w:val="001414F7"/>
    <w:rsid w:val="00152EDC"/>
    <w:rsid w:val="00174359"/>
    <w:rsid w:val="00177F24"/>
    <w:rsid w:val="00180135"/>
    <w:rsid w:val="00184FD9"/>
    <w:rsid w:val="00194B37"/>
    <w:rsid w:val="001956A2"/>
    <w:rsid w:val="001B5B44"/>
    <w:rsid w:val="001C762F"/>
    <w:rsid w:val="001D4EAD"/>
    <w:rsid w:val="00200F90"/>
    <w:rsid w:val="0023389C"/>
    <w:rsid w:val="00233EC2"/>
    <w:rsid w:val="00237770"/>
    <w:rsid w:val="00253FA4"/>
    <w:rsid w:val="00261254"/>
    <w:rsid w:val="00262668"/>
    <w:rsid w:val="00265CA8"/>
    <w:rsid w:val="00271BDF"/>
    <w:rsid w:val="00280EF0"/>
    <w:rsid w:val="002A6D74"/>
    <w:rsid w:val="002B6620"/>
    <w:rsid w:val="002B79DF"/>
    <w:rsid w:val="002C2301"/>
    <w:rsid w:val="002F57DE"/>
    <w:rsid w:val="003012EF"/>
    <w:rsid w:val="00311F47"/>
    <w:rsid w:val="003258BF"/>
    <w:rsid w:val="00351198"/>
    <w:rsid w:val="0035284C"/>
    <w:rsid w:val="003A0DC3"/>
    <w:rsid w:val="003B4F00"/>
    <w:rsid w:val="003B6756"/>
    <w:rsid w:val="003C58F5"/>
    <w:rsid w:val="003D3138"/>
    <w:rsid w:val="003D769A"/>
    <w:rsid w:val="003E073A"/>
    <w:rsid w:val="003E636D"/>
    <w:rsid w:val="003F04A9"/>
    <w:rsid w:val="003F73CD"/>
    <w:rsid w:val="00435A7B"/>
    <w:rsid w:val="00445356"/>
    <w:rsid w:val="00465D5C"/>
    <w:rsid w:val="004808AC"/>
    <w:rsid w:val="00483536"/>
    <w:rsid w:val="0049232A"/>
    <w:rsid w:val="004C44E2"/>
    <w:rsid w:val="004E0942"/>
    <w:rsid w:val="004F477B"/>
    <w:rsid w:val="0056088C"/>
    <w:rsid w:val="00560F9F"/>
    <w:rsid w:val="005632D9"/>
    <w:rsid w:val="005818A7"/>
    <w:rsid w:val="00593573"/>
    <w:rsid w:val="005A49AB"/>
    <w:rsid w:val="005E22ED"/>
    <w:rsid w:val="005F741D"/>
    <w:rsid w:val="005F79DF"/>
    <w:rsid w:val="00630F84"/>
    <w:rsid w:val="00635365"/>
    <w:rsid w:val="00657ECB"/>
    <w:rsid w:val="00661DB3"/>
    <w:rsid w:val="0068428C"/>
    <w:rsid w:val="00686C99"/>
    <w:rsid w:val="006B42BD"/>
    <w:rsid w:val="006C020D"/>
    <w:rsid w:val="006C2D96"/>
    <w:rsid w:val="00700C85"/>
    <w:rsid w:val="007111D0"/>
    <w:rsid w:val="007116ED"/>
    <w:rsid w:val="007144E3"/>
    <w:rsid w:val="00735330"/>
    <w:rsid w:val="00747C61"/>
    <w:rsid w:val="0075333F"/>
    <w:rsid w:val="00767F6B"/>
    <w:rsid w:val="00775D5D"/>
    <w:rsid w:val="00791EB9"/>
    <w:rsid w:val="007C607D"/>
    <w:rsid w:val="007F69F7"/>
    <w:rsid w:val="0081075A"/>
    <w:rsid w:val="00821CA8"/>
    <w:rsid w:val="00835400"/>
    <w:rsid w:val="008372EB"/>
    <w:rsid w:val="0084275C"/>
    <w:rsid w:val="00843344"/>
    <w:rsid w:val="00851CA2"/>
    <w:rsid w:val="00857BCD"/>
    <w:rsid w:val="00866098"/>
    <w:rsid w:val="00866C86"/>
    <w:rsid w:val="00896ABC"/>
    <w:rsid w:val="008A7907"/>
    <w:rsid w:val="008B3776"/>
    <w:rsid w:val="008B6399"/>
    <w:rsid w:val="008C27D6"/>
    <w:rsid w:val="008C4F2F"/>
    <w:rsid w:val="008F79B9"/>
    <w:rsid w:val="00904B1A"/>
    <w:rsid w:val="00956145"/>
    <w:rsid w:val="009641A3"/>
    <w:rsid w:val="00977A53"/>
    <w:rsid w:val="00994AA3"/>
    <w:rsid w:val="009B4961"/>
    <w:rsid w:val="009C24E1"/>
    <w:rsid w:val="009F6DD9"/>
    <w:rsid w:val="00A06BD3"/>
    <w:rsid w:val="00A203F2"/>
    <w:rsid w:val="00A26843"/>
    <w:rsid w:val="00A34CE6"/>
    <w:rsid w:val="00A37CFD"/>
    <w:rsid w:val="00A52584"/>
    <w:rsid w:val="00A6362B"/>
    <w:rsid w:val="00A80781"/>
    <w:rsid w:val="00AA4A41"/>
    <w:rsid w:val="00AA60CE"/>
    <w:rsid w:val="00AC7FF1"/>
    <w:rsid w:val="00AD5C81"/>
    <w:rsid w:val="00B17695"/>
    <w:rsid w:val="00B43BA1"/>
    <w:rsid w:val="00B4495D"/>
    <w:rsid w:val="00B5579F"/>
    <w:rsid w:val="00B83A5C"/>
    <w:rsid w:val="00B9612B"/>
    <w:rsid w:val="00BA1A3C"/>
    <w:rsid w:val="00BE1ED8"/>
    <w:rsid w:val="00BE5B8B"/>
    <w:rsid w:val="00C07D8A"/>
    <w:rsid w:val="00C15A6C"/>
    <w:rsid w:val="00C2206C"/>
    <w:rsid w:val="00C324E9"/>
    <w:rsid w:val="00C45D69"/>
    <w:rsid w:val="00C563C1"/>
    <w:rsid w:val="00C60067"/>
    <w:rsid w:val="00C613E9"/>
    <w:rsid w:val="00C61486"/>
    <w:rsid w:val="00C6760A"/>
    <w:rsid w:val="00C82D28"/>
    <w:rsid w:val="00C92EB8"/>
    <w:rsid w:val="00CA2592"/>
    <w:rsid w:val="00CA5901"/>
    <w:rsid w:val="00CB1EC4"/>
    <w:rsid w:val="00CC4963"/>
    <w:rsid w:val="00CD1281"/>
    <w:rsid w:val="00CF2023"/>
    <w:rsid w:val="00CF2A50"/>
    <w:rsid w:val="00D141DF"/>
    <w:rsid w:val="00D2435D"/>
    <w:rsid w:val="00D41466"/>
    <w:rsid w:val="00D4570F"/>
    <w:rsid w:val="00D4664A"/>
    <w:rsid w:val="00DB37C2"/>
    <w:rsid w:val="00DD372F"/>
    <w:rsid w:val="00DD5785"/>
    <w:rsid w:val="00E23A65"/>
    <w:rsid w:val="00E34175"/>
    <w:rsid w:val="00E66530"/>
    <w:rsid w:val="00E85029"/>
    <w:rsid w:val="00EB2D16"/>
    <w:rsid w:val="00ED0D8F"/>
    <w:rsid w:val="00EE64AD"/>
    <w:rsid w:val="00EF4BFE"/>
    <w:rsid w:val="00F0034B"/>
    <w:rsid w:val="00F049A3"/>
    <w:rsid w:val="00F21150"/>
    <w:rsid w:val="00F2579A"/>
    <w:rsid w:val="00F72C88"/>
    <w:rsid w:val="00F72F61"/>
    <w:rsid w:val="00F92E40"/>
    <w:rsid w:val="00FA01D7"/>
    <w:rsid w:val="00FA4532"/>
    <w:rsid w:val="00FC1194"/>
    <w:rsid w:val="00FE46B8"/>
    <w:rsid w:val="00FF33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B8B243-1C26-480C-A35F-D081176C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6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956145"/>
    <w:pPr>
      <w:spacing w:before="100" w:beforeAutospacing="1" w:after="100" w:afterAutospacing="1" w:line="240" w:lineRule="auto"/>
    </w:pPr>
    <w:rPr>
      <w:rFonts w:ascii="Times New Roman" w:eastAsia="MS ??" w:hAnsi="Times New Roman" w:cs="Times New Roman"/>
      <w:sz w:val="24"/>
      <w:szCs w:val="24"/>
      <w:lang w:eastAsia="tr-TR"/>
    </w:rPr>
  </w:style>
  <w:style w:type="character" w:styleId="Kpr">
    <w:name w:val="Hyperlink"/>
    <w:uiPriority w:val="99"/>
    <w:rsid w:val="00956145"/>
    <w:rPr>
      <w:color w:val="0000FF"/>
      <w:u w:val="single"/>
    </w:rPr>
  </w:style>
  <w:style w:type="paragraph" w:customStyle="1" w:styleId="Default">
    <w:name w:val="Default"/>
    <w:rsid w:val="001C762F"/>
    <w:pPr>
      <w:widowControl w:val="0"/>
      <w:autoSpaceDE w:val="0"/>
      <w:autoSpaceDN w:val="0"/>
      <w:adjustRightInd w:val="0"/>
      <w:spacing w:after="0" w:line="240" w:lineRule="auto"/>
    </w:pPr>
    <w:rPr>
      <w:rFonts w:ascii="Calibri" w:eastAsiaTheme="minorEastAsia" w:hAnsi="Calibri" w:cs="Calibri"/>
      <w:color w:val="000000"/>
      <w:sz w:val="24"/>
      <w:szCs w:val="24"/>
      <w:lang w:eastAsia="tr-TR"/>
    </w:rPr>
  </w:style>
  <w:style w:type="paragraph" w:styleId="ListeParagraf">
    <w:name w:val="List Paragraph"/>
    <w:basedOn w:val="Normal"/>
    <w:uiPriority w:val="34"/>
    <w:qFormat/>
    <w:rsid w:val="0035284C"/>
    <w:pPr>
      <w:ind w:left="720"/>
      <w:contextualSpacing/>
    </w:pPr>
  </w:style>
  <w:style w:type="paragraph" w:styleId="BalonMetni">
    <w:name w:val="Balloon Text"/>
    <w:basedOn w:val="Normal"/>
    <w:link w:val="BalonMetniChar"/>
    <w:uiPriority w:val="99"/>
    <w:semiHidden/>
    <w:unhideWhenUsed/>
    <w:rsid w:val="00FE46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46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996564">
      <w:bodyDiv w:val="1"/>
      <w:marLeft w:val="0"/>
      <w:marRight w:val="0"/>
      <w:marTop w:val="0"/>
      <w:marBottom w:val="0"/>
      <w:divBdr>
        <w:top w:val="none" w:sz="0" w:space="0" w:color="auto"/>
        <w:left w:val="none" w:sz="0" w:space="0" w:color="auto"/>
        <w:bottom w:val="none" w:sz="0" w:space="0" w:color="auto"/>
        <w:right w:val="none" w:sz="0" w:space="0" w:color="auto"/>
      </w:divBdr>
    </w:div>
    <w:div w:id="779879396">
      <w:bodyDiv w:val="1"/>
      <w:marLeft w:val="0"/>
      <w:marRight w:val="0"/>
      <w:marTop w:val="0"/>
      <w:marBottom w:val="0"/>
      <w:divBdr>
        <w:top w:val="none" w:sz="0" w:space="0" w:color="auto"/>
        <w:left w:val="none" w:sz="0" w:space="0" w:color="auto"/>
        <w:bottom w:val="none" w:sz="0" w:space="0" w:color="auto"/>
        <w:right w:val="none" w:sz="0" w:space="0" w:color="auto"/>
      </w:divBdr>
    </w:div>
    <w:div w:id="192414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5579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 PELİT</dc:creator>
  <cp:lastModifiedBy>user</cp:lastModifiedBy>
  <cp:revision>2</cp:revision>
  <dcterms:created xsi:type="dcterms:W3CDTF">2024-02-13T07:42:00Z</dcterms:created>
  <dcterms:modified xsi:type="dcterms:W3CDTF">2024-02-13T07:42:00Z</dcterms:modified>
</cp:coreProperties>
</file>